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512C" w:rsidRDefault="00AD512C" w:rsidP="00AD512C">
      <w:pPr>
        <w:pStyle w:val="FPHeading1"/>
        <w:rPr>
          <w:rFonts w:ascii="Arial Black" w:hAnsi="Arial Black"/>
          <w:b w:val="0"/>
          <w:szCs w:val="22"/>
        </w:rPr>
      </w:pPr>
    </w:p>
    <w:p w:rsidR="00AD512C" w:rsidRDefault="00AD512C" w:rsidP="00AD512C">
      <w:pPr>
        <w:pStyle w:val="FPHeading1"/>
        <w:rPr>
          <w:rFonts w:ascii="Arial Black" w:hAnsi="Arial Black"/>
          <w:b w:val="0"/>
          <w:szCs w:val="22"/>
        </w:rPr>
      </w:pPr>
    </w:p>
    <w:p w:rsidR="00AD512C" w:rsidRDefault="00AD512C" w:rsidP="00AD512C">
      <w:pPr>
        <w:pStyle w:val="FPHeading1"/>
        <w:rPr>
          <w:rFonts w:ascii="Arial Black" w:hAnsi="Arial Black"/>
          <w:b w:val="0"/>
          <w:szCs w:val="22"/>
        </w:rPr>
      </w:pPr>
    </w:p>
    <w:p w:rsidR="00AD512C" w:rsidRDefault="00AD512C" w:rsidP="00AD512C">
      <w:pPr>
        <w:pStyle w:val="FPHeading1"/>
        <w:rPr>
          <w:rFonts w:ascii="Arial Black" w:hAnsi="Arial Black"/>
          <w:b w:val="0"/>
          <w:szCs w:val="22"/>
        </w:rPr>
      </w:pPr>
    </w:p>
    <w:p w:rsidR="00AD512C" w:rsidRDefault="00AD512C" w:rsidP="00AD512C">
      <w:pPr>
        <w:pStyle w:val="FPHeading1"/>
        <w:rPr>
          <w:rFonts w:ascii="Arial Black" w:hAnsi="Arial Black"/>
          <w:b w:val="0"/>
          <w:szCs w:val="22"/>
        </w:rPr>
      </w:pPr>
    </w:p>
    <w:p w:rsidR="00AD512C" w:rsidRPr="00895824" w:rsidRDefault="00AD512C" w:rsidP="00AD512C">
      <w:pPr>
        <w:pStyle w:val="FPHeading1"/>
        <w:rPr>
          <w:rFonts w:ascii="Arial Black" w:hAnsi="Arial Black"/>
          <w:b w:val="0"/>
        </w:rPr>
      </w:pPr>
      <w:r>
        <w:rPr>
          <w:rFonts w:ascii="Arial Black" w:hAnsi="Arial Black"/>
          <w:b w:val="0"/>
          <w:noProof/>
          <w:szCs w:val="22"/>
          <w:lang w:eastAsia="en-GB"/>
        </w:rPr>
        <w:drawing>
          <wp:anchor distT="0" distB="0" distL="0" distR="0" simplePos="0" relativeHeight="251659264" behindDoc="1" locked="0" layoutInCell="1" allowOverlap="1">
            <wp:simplePos x="0" y="0"/>
            <wp:positionH relativeFrom="column">
              <wp:posOffset>5205095</wp:posOffset>
            </wp:positionH>
            <wp:positionV relativeFrom="paragraph">
              <wp:posOffset>-1269365</wp:posOffset>
            </wp:positionV>
            <wp:extent cx="721995" cy="721995"/>
            <wp:effectExtent l="0" t="0" r="1905" b="1905"/>
            <wp:wrapThrough wrapText="bothSides">
              <wp:wrapPolygon edited="0">
                <wp:start x="0" y="0"/>
                <wp:lineTo x="0" y="21087"/>
                <wp:lineTo x="21087" y="21087"/>
                <wp:lineTo x="21087" y="0"/>
                <wp:lineTo x="0" y="0"/>
              </wp:wrapPolygon>
            </wp:wrapThrough>
            <wp:docPr id="2" name="Picture 2" descr="LBL logo square 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BL logo square mon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21995" cy="72199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Black" w:hAnsi="Arial Black"/>
          <w:b w:val="0"/>
          <w:szCs w:val="22"/>
        </w:rPr>
        <w:t>Community Services</w:t>
      </w:r>
      <w:r w:rsidRPr="006A3B0B">
        <w:rPr>
          <w:rFonts w:ascii="Arial Black" w:hAnsi="Arial Black"/>
          <w:b w:val="0"/>
          <w:szCs w:val="22"/>
        </w:rPr>
        <w:t xml:space="preserve"> </w:t>
      </w:r>
      <w:r w:rsidRPr="00895824">
        <w:rPr>
          <w:rFonts w:ascii="Arial Black" w:hAnsi="Arial Black"/>
          <w:b w:val="0"/>
          <w:szCs w:val="22"/>
        </w:rPr>
        <w:t>Directorate</w:t>
      </w:r>
    </w:p>
    <w:p w:rsidR="00AD512C" w:rsidRPr="00895824" w:rsidRDefault="00AD512C" w:rsidP="00AD512C">
      <w:pPr>
        <w:pStyle w:val="FPHeading2"/>
        <w:rPr>
          <w:rFonts w:ascii="Arial Black" w:hAnsi="Arial Black"/>
          <w:b w:val="0"/>
        </w:rPr>
      </w:pPr>
      <w:r>
        <w:rPr>
          <w:rFonts w:ascii="Arial Black" w:hAnsi="Arial Black"/>
          <w:szCs w:val="60"/>
        </w:rPr>
        <w:t>Violence against Women and Girls Community and Refuge Service</w:t>
      </w:r>
    </w:p>
    <w:p w:rsidR="00AD512C" w:rsidRPr="009814AA" w:rsidRDefault="00AD512C" w:rsidP="00AD512C">
      <w:pPr>
        <w:pStyle w:val="FPHeading2"/>
        <w:rPr>
          <w:rFonts w:ascii="Arial Black" w:hAnsi="Arial Black"/>
          <w:b w:val="0"/>
        </w:rPr>
      </w:pPr>
    </w:p>
    <w:p w:rsidR="00AD512C" w:rsidRPr="00210FB9" w:rsidRDefault="00AD512C" w:rsidP="00AD512C">
      <w:pPr>
        <w:pStyle w:val="FPHeading3"/>
      </w:pPr>
      <w:r>
        <w:t>Violence against Women and Girls Community and Refuge Service</w:t>
      </w:r>
    </w:p>
    <w:p w:rsidR="00AD512C" w:rsidRDefault="00AD512C" w:rsidP="00AD512C">
      <w:pPr>
        <w:pStyle w:val="FPHeading5"/>
      </w:pPr>
      <w:r>
        <w:t>Public Protection &amp; Safety</w:t>
      </w:r>
    </w:p>
    <w:p w:rsidR="00AD512C" w:rsidRDefault="00AD512C" w:rsidP="00AD512C">
      <w:pPr>
        <w:pStyle w:val="FPHeading5"/>
      </w:pPr>
      <w:r>
        <w:t xml:space="preserve">9 </w:t>
      </w:r>
      <w:proofErr w:type="spellStart"/>
      <w:r>
        <w:t>Holbeach</w:t>
      </w:r>
      <w:proofErr w:type="spellEnd"/>
      <w:r>
        <w:t xml:space="preserve"> Road</w:t>
      </w:r>
    </w:p>
    <w:p w:rsidR="00AD512C" w:rsidRDefault="00AD512C" w:rsidP="00AD512C">
      <w:pPr>
        <w:pStyle w:val="FPHeading5"/>
      </w:pPr>
      <w:proofErr w:type="spellStart"/>
      <w:r>
        <w:t>Catford</w:t>
      </w:r>
      <w:proofErr w:type="spellEnd"/>
    </w:p>
    <w:p w:rsidR="00AD512C" w:rsidRDefault="00AD512C" w:rsidP="00AD512C">
      <w:pPr>
        <w:pStyle w:val="FPHeading5"/>
      </w:pPr>
      <w:r>
        <w:t xml:space="preserve">London </w:t>
      </w:r>
    </w:p>
    <w:p w:rsidR="00AD512C" w:rsidRDefault="00AD512C" w:rsidP="00AD512C">
      <w:pPr>
        <w:pStyle w:val="FPHeading5"/>
      </w:pPr>
      <w:r>
        <w:t>Se6 4tw</w:t>
      </w:r>
    </w:p>
    <w:p w:rsidR="00AD512C" w:rsidRPr="003D0323" w:rsidRDefault="002C1497" w:rsidP="00AD512C">
      <w:pPr>
        <w:pStyle w:val="FPHeading5"/>
        <w:rPr>
          <w:b/>
        </w:rPr>
      </w:pPr>
      <w:hyperlink r:id="rId9" w:history="1">
        <w:r w:rsidR="00AD512C" w:rsidRPr="0024787B">
          <w:rPr>
            <w:rStyle w:val="Hyperlink"/>
            <w:b/>
            <w:szCs w:val="40"/>
          </w:rPr>
          <w:t>Caroline.Dart@lewisham.gov.uk</w:t>
        </w:r>
      </w:hyperlink>
      <w:r w:rsidR="00AD512C">
        <w:rPr>
          <w:b/>
          <w:szCs w:val="40"/>
        </w:rPr>
        <w:tab/>
      </w:r>
      <w:r w:rsidR="00AD512C">
        <w:rPr>
          <w:b/>
          <w:szCs w:val="40"/>
        </w:rPr>
        <w:tab/>
      </w:r>
    </w:p>
    <w:p w:rsidR="00AD512C" w:rsidRDefault="00AD512C" w:rsidP="00AD512C">
      <w:pPr>
        <w:ind w:left="709"/>
        <w:jc w:val="both"/>
        <w:rPr>
          <w:sz w:val="40"/>
          <w:szCs w:val="40"/>
        </w:rPr>
      </w:pPr>
    </w:p>
    <w:p w:rsidR="00AD512C" w:rsidRPr="009309F4" w:rsidRDefault="00AD512C" w:rsidP="00AD512C">
      <w:pPr>
        <w:ind w:left="709"/>
        <w:jc w:val="both"/>
        <w:rPr>
          <w:sz w:val="40"/>
          <w:szCs w:val="40"/>
        </w:rPr>
      </w:pPr>
      <w:r>
        <w:rPr>
          <w:sz w:val="40"/>
          <w:szCs w:val="40"/>
        </w:rPr>
        <w:t>September 2019</w:t>
      </w:r>
    </w:p>
    <w:p w:rsidR="00AD512C" w:rsidRDefault="00AD512C" w:rsidP="00AD512C">
      <w:pPr>
        <w:ind w:left="709"/>
        <w:jc w:val="both"/>
        <w:rPr>
          <w:b/>
        </w:rPr>
      </w:pPr>
    </w:p>
    <w:p w:rsidR="00AD512C" w:rsidRDefault="00AD512C" w:rsidP="00AD512C">
      <w:pPr>
        <w:ind w:left="709"/>
        <w:jc w:val="both"/>
        <w:rPr>
          <w:b/>
        </w:rPr>
      </w:pPr>
    </w:p>
    <w:p w:rsidR="00AD512C" w:rsidRDefault="00AD512C" w:rsidP="00AD512C">
      <w:pPr>
        <w:ind w:left="709"/>
        <w:jc w:val="both"/>
        <w:rPr>
          <w:b/>
        </w:rPr>
      </w:pPr>
    </w:p>
    <w:p w:rsidR="00D17BE7" w:rsidRDefault="00D17BE7" w:rsidP="000B0682"/>
    <w:p w:rsidR="00D17BE7" w:rsidRDefault="00D17BE7" w:rsidP="000B0682"/>
    <w:p w:rsidR="00D17BE7" w:rsidRPr="000B0682" w:rsidRDefault="00D17BE7" w:rsidP="000B0682"/>
    <w:sdt>
      <w:sdtPr>
        <w:rPr>
          <w:rFonts w:asciiTheme="minorHAnsi" w:eastAsiaTheme="minorHAnsi" w:hAnsiTheme="minorHAnsi" w:cstheme="minorBidi"/>
          <w:color w:val="auto"/>
          <w:sz w:val="22"/>
          <w:szCs w:val="22"/>
          <w:lang w:val="en-GB"/>
        </w:rPr>
        <w:id w:val="468479651"/>
        <w:docPartObj>
          <w:docPartGallery w:val="Table of Contents"/>
          <w:docPartUnique/>
        </w:docPartObj>
      </w:sdtPr>
      <w:sdtEndPr>
        <w:rPr>
          <w:b/>
          <w:bCs/>
          <w:noProof/>
        </w:rPr>
      </w:sdtEndPr>
      <w:sdtContent>
        <w:p w:rsidR="00977CFE" w:rsidRPr="005573E2" w:rsidRDefault="005573E2">
          <w:pPr>
            <w:pStyle w:val="TOCHeading"/>
            <w:rPr>
              <w:rFonts w:asciiTheme="minorHAnsi" w:eastAsiaTheme="minorHAnsi" w:hAnsiTheme="minorHAnsi" w:cstheme="minorBidi"/>
              <w:color w:val="auto"/>
              <w:sz w:val="22"/>
              <w:szCs w:val="22"/>
              <w:lang w:val="en-GB"/>
            </w:rPr>
          </w:pPr>
          <w:r>
            <w:t>Table of C</w:t>
          </w:r>
          <w:r w:rsidR="00977CFE">
            <w:t>ontents</w:t>
          </w:r>
        </w:p>
        <w:p w:rsidR="002C1497" w:rsidRDefault="00977CFE">
          <w:pPr>
            <w:pStyle w:val="TOC2"/>
            <w:tabs>
              <w:tab w:val="right" w:leader="dot" w:pos="10456"/>
            </w:tabs>
            <w:rPr>
              <w:rFonts w:eastAsiaTheme="minorEastAsia"/>
              <w:noProof/>
              <w:lang w:eastAsia="en-GB"/>
            </w:rPr>
          </w:pPr>
          <w:r>
            <w:fldChar w:fldCharType="begin"/>
          </w:r>
          <w:r>
            <w:instrText xml:space="preserve"> TOC \o "1-3" \h \z \u </w:instrText>
          </w:r>
          <w:r>
            <w:fldChar w:fldCharType="separate"/>
          </w:r>
          <w:hyperlink w:anchor="_Toc20489751" w:history="1">
            <w:r w:rsidR="002C1497" w:rsidRPr="00024E9B">
              <w:rPr>
                <w:rStyle w:val="Hyperlink"/>
                <w:noProof/>
              </w:rPr>
              <w:t>Introduction and Context</w:t>
            </w:r>
            <w:r w:rsidR="002C1497">
              <w:rPr>
                <w:noProof/>
                <w:webHidden/>
              </w:rPr>
              <w:tab/>
            </w:r>
            <w:r w:rsidR="002C1497">
              <w:rPr>
                <w:noProof/>
                <w:webHidden/>
              </w:rPr>
              <w:fldChar w:fldCharType="begin"/>
            </w:r>
            <w:r w:rsidR="002C1497">
              <w:rPr>
                <w:noProof/>
                <w:webHidden/>
              </w:rPr>
              <w:instrText xml:space="preserve"> PAGEREF _Toc20489751 \h </w:instrText>
            </w:r>
            <w:r w:rsidR="002C1497">
              <w:rPr>
                <w:noProof/>
                <w:webHidden/>
              </w:rPr>
            </w:r>
            <w:r w:rsidR="002C1497">
              <w:rPr>
                <w:noProof/>
                <w:webHidden/>
              </w:rPr>
              <w:fldChar w:fldCharType="separate"/>
            </w:r>
            <w:r w:rsidR="002C1497">
              <w:rPr>
                <w:noProof/>
                <w:webHidden/>
              </w:rPr>
              <w:t>2</w:t>
            </w:r>
            <w:r w:rsidR="002C1497">
              <w:rPr>
                <w:noProof/>
                <w:webHidden/>
              </w:rPr>
              <w:fldChar w:fldCharType="end"/>
            </w:r>
          </w:hyperlink>
        </w:p>
        <w:p w:rsidR="002C1497" w:rsidRDefault="002C1497">
          <w:pPr>
            <w:pStyle w:val="TOC2"/>
            <w:tabs>
              <w:tab w:val="right" w:leader="dot" w:pos="10456"/>
            </w:tabs>
            <w:rPr>
              <w:rFonts w:eastAsiaTheme="minorEastAsia"/>
              <w:noProof/>
              <w:lang w:eastAsia="en-GB"/>
            </w:rPr>
          </w:pPr>
          <w:hyperlink w:anchor="_Toc20489752" w:history="1">
            <w:r w:rsidRPr="00024E9B">
              <w:rPr>
                <w:rStyle w:val="Hyperlink"/>
                <w:noProof/>
              </w:rPr>
              <w:t>Overview of VAWG in Lewisham</w:t>
            </w:r>
            <w:r>
              <w:rPr>
                <w:noProof/>
                <w:webHidden/>
              </w:rPr>
              <w:tab/>
            </w:r>
            <w:r>
              <w:rPr>
                <w:noProof/>
                <w:webHidden/>
              </w:rPr>
              <w:fldChar w:fldCharType="begin"/>
            </w:r>
            <w:r>
              <w:rPr>
                <w:noProof/>
                <w:webHidden/>
              </w:rPr>
              <w:instrText xml:space="preserve"> PAGEREF _Toc20489752 \h </w:instrText>
            </w:r>
            <w:r>
              <w:rPr>
                <w:noProof/>
                <w:webHidden/>
              </w:rPr>
            </w:r>
            <w:r>
              <w:rPr>
                <w:noProof/>
                <w:webHidden/>
              </w:rPr>
              <w:fldChar w:fldCharType="separate"/>
            </w:r>
            <w:r>
              <w:rPr>
                <w:noProof/>
                <w:webHidden/>
              </w:rPr>
              <w:t>3</w:t>
            </w:r>
            <w:r>
              <w:rPr>
                <w:noProof/>
                <w:webHidden/>
              </w:rPr>
              <w:fldChar w:fldCharType="end"/>
            </w:r>
          </w:hyperlink>
        </w:p>
        <w:p w:rsidR="002C1497" w:rsidRDefault="002C1497">
          <w:pPr>
            <w:pStyle w:val="TOC2"/>
            <w:tabs>
              <w:tab w:val="right" w:leader="dot" w:pos="10456"/>
            </w:tabs>
            <w:rPr>
              <w:rFonts w:eastAsiaTheme="minorEastAsia"/>
              <w:noProof/>
              <w:lang w:eastAsia="en-GB"/>
            </w:rPr>
          </w:pPr>
          <w:hyperlink w:anchor="_Toc20489753" w:history="1">
            <w:r w:rsidRPr="00024E9B">
              <w:rPr>
                <w:rStyle w:val="Hyperlink"/>
                <w:noProof/>
              </w:rPr>
              <w:t>Lewisham’s Partnership Approach</w:t>
            </w:r>
            <w:r>
              <w:rPr>
                <w:noProof/>
                <w:webHidden/>
              </w:rPr>
              <w:tab/>
            </w:r>
            <w:r>
              <w:rPr>
                <w:noProof/>
                <w:webHidden/>
              </w:rPr>
              <w:fldChar w:fldCharType="begin"/>
            </w:r>
            <w:r>
              <w:rPr>
                <w:noProof/>
                <w:webHidden/>
              </w:rPr>
              <w:instrText xml:space="preserve"> PAGEREF _Toc20489753 \h </w:instrText>
            </w:r>
            <w:r>
              <w:rPr>
                <w:noProof/>
                <w:webHidden/>
              </w:rPr>
            </w:r>
            <w:r>
              <w:rPr>
                <w:noProof/>
                <w:webHidden/>
              </w:rPr>
              <w:fldChar w:fldCharType="separate"/>
            </w:r>
            <w:r>
              <w:rPr>
                <w:noProof/>
                <w:webHidden/>
              </w:rPr>
              <w:t>4</w:t>
            </w:r>
            <w:r>
              <w:rPr>
                <w:noProof/>
                <w:webHidden/>
              </w:rPr>
              <w:fldChar w:fldCharType="end"/>
            </w:r>
          </w:hyperlink>
        </w:p>
        <w:p w:rsidR="002C1497" w:rsidRDefault="002C1497">
          <w:pPr>
            <w:pStyle w:val="TOC2"/>
            <w:tabs>
              <w:tab w:val="right" w:leader="dot" w:pos="10456"/>
            </w:tabs>
            <w:rPr>
              <w:rFonts w:eastAsiaTheme="minorEastAsia"/>
              <w:noProof/>
              <w:lang w:eastAsia="en-GB"/>
            </w:rPr>
          </w:pPr>
          <w:hyperlink w:anchor="_Toc20489754" w:history="1">
            <w:r w:rsidRPr="00024E9B">
              <w:rPr>
                <w:rStyle w:val="Hyperlink"/>
                <w:noProof/>
              </w:rPr>
              <w:t>Overarching Service Aims</w:t>
            </w:r>
            <w:r>
              <w:rPr>
                <w:noProof/>
                <w:webHidden/>
              </w:rPr>
              <w:tab/>
            </w:r>
            <w:r>
              <w:rPr>
                <w:noProof/>
                <w:webHidden/>
              </w:rPr>
              <w:fldChar w:fldCharType="begin"/>
            </w:r>
            <w:r>
              <w:rPr>
                <w:noProof/>
                <w:webHidden/>
              </w:rPr>
              <w:instrText xml:space="preserve"> PAGEREF _Toc20489754 \h </w:instrText>
            </w:r>
            <w:r>
              <w:rPr>
                <w:noProof/>
                <w:webHidden/>
              </w:rPr>
            </w:r>
            <w:r>
              <w:rPr>
                <w:noProof/>
                <w:webHidden/>
              </w:rPr>
              <w:fldChar w:fldCharType="separate"/>
            </w:r>
            <w:r>
              <w:rPr>
                <w:noProof/>
                <w:webHidden/>
              </w:rPr>
              <w:t>4</w:t>
            </w:r>
            <w:r>
              <w:rPr>
                <w:noProof/>
                <w:webHidden/>
              </w:rPr>
              <w:fldChar w:fldCharType="end"/>
            </w:r>
          </w:hyperlink>
        </w:p>
        <w:p w:rsidR="002C1497" w:rsidRDefault="002C1497">
          <w:pPr>
            <w:pStyle w:val="TOC2"/>
            <w:tabs>
              <w:tab w:val="right" w:leader="dot" w:pos="10456"/>
            </w:tabs>
            <w:rPr>
              <w:rFonts w:eastAsiaTheme="minorEastAsia"/>
              <w:noProof/>
              <w:lang w:eastAsia="en-GB"/>
            </w:rPr>
          </w:pPr>
          <w:hyperlink w:anchor="_Toc20489755" w:history="1">
            <w:r w:rsidRPr="00024E9B">
              <w:rPr>
                <w:rStyle w:val="Hyperlink"/>
                <w:noProof/>
              </w:rPr>
              <w:t>Core Service Components and Requirements</w:t>
            </w:r>
            <w:r>
              <w:rPr>
                <w:noProof/>
                <w:webHidden/>
              </w:rPr>
              <w:tab/>
            </w:r>
            <w:r>
              <w:rPr>
                <w:noProof/>
                <w:webHidden/>
              </w:rPr>
              <w:fldChar w:fldCharType="begin"/>
            </w:r>
            <w:r>
              <w:rPr>
                <w:noProof/>
                <w:webHidden/>
              </w:rPr>
              <w:instrText xml:space="preserve"> PAGEREF _Toc20489755 \h </w:instrText>
            </w:r>
            <w:r>
              <w:rPr>
                <w:noProof/>
                <w:webHidden/>
              </w:rPr>
            </w:r>
            <w:r>
              <w:rPr>
                <w:noProof/>
                <w:webHidden/>
              </w:rPr>
              <w:fldChar w:fldCharType="separate"/>
            </w:r>
            <w:r>
              <w:rPr>
                <w:noProof/>
                <w:webHidden/>
              </w:rPr>
              <w:t>5</w:t>
            </w:r>
            <w:r>
              <w:rPr>
                <w:noProof/>
                <w:webHidden/>
              </w:rPr>
              <w:fldChar w:fldCharType="end"/>
            </w:r>
          </w:hyperlink>
        </w:p>
        <w:p w:rsidR="002C1497" w:rsidRDefault="002C1497">
          <w:pPr>
            <w:pStyle w:val="TOC2"/>
            <w:tabs>
              <w:tab w:val="right" w:leader="dot" w:pos="10456"/>
            </w:tabs>
            <w:rPr>
              <w:rFonts w:eastAsiaTheme="minorEastAsia"/>
              <w:noProof/>
              <w:lang w:eastAsia="en-GB"/>
            </w:rPr>
          </w:pPr>
          <w:hyperlink w:anchor="_Toc20489756" w:history="1">
            <w:r w:rsidRPr="00024E9B">
              <w:rPr>
                <w:rStyle w:val="Hyperlink"/>
                <w:noProof/>
              </w:rPr>
              <w:t>Added Value</w:t>
            </w:r>
            <w:r>
              <w:rPr>
                <w:noProof/>
                <w:webHidden/>
              </w:rPr>
              <w:tab/>
            </w:r>
            <w:r>
              <w:rPr>
                <w:noProof/>
                <w:webHidden/>
              </w:rPr>
              <w:fldChar w:fldCharType="begin"/>
            </w:r>
            <w:r>
              <w:rPr>
                <w:noProof/>
                <w:webHidden/>
              </w:rPr>
              <w:instrText xml:space="preserve"> PAGEREF _Toc20489756 \h </w:instrText>
            </w:r>
            <w:r>
              <w:rPr>
                <w:noProof/>
                <w:webHidden/>
              </w:rPr>
            </w:r>
            <w:r>
              <w:rPr>
                <w:noProof/>
                <w:webHidden/>
              </w:rPr>
              <w:fldChar w:fldCharType="separate"/>
            </w:r>
            <w:r>
              <w:rPr>
                <w:noProof/>
                <w:webHidden/>
              </w:rPr>
              <w:t>6</w:t>
            </w:r>
            <w:r>
              <w:rPr>
                <w:noProof/>
                <w:webHidden/>
              </w:rPr>
              <w:fldChar w:fldCharType="end"/>
            </w:r>
          </w:hyperlink>
        </w:p>
        <w:p w:rsidR="002C1497" w:rsidRDefault="002C1497">
          <w:pPr>
            <w:pStyle w:val="TOC2"/>
            <w:tabs>
              <w:tab w:val="right" w:leader="dot" w:pos="10456"/>
            </w:tabs>
            <w:rPr>
              <w:rFonts w:eastAsiaTheme="minorEastAsia"/>
              <w:noProof/>
              <w:lang w:eastAsia="en-GB"/>
            </w:rPr>
          </w:pPr>
          <w:hyperlink w:anchor="_Toc20489757" w:history="1">
            <w:r w:rsidRPr="00024E9B">
              <w:rPr>
                <w:rStyle w:val="Hyperlink"/>
                <w:noProof/>
              </w:rPr>
              <w:t>Service Standards</w:t>
            </w:r>
            <w:r>
              <w:rPr>
                <w:noProof/>
                <w:webHidden/>
              </w:rPr>
              <w:tab/>
            </w:r>
            <w:r>
              <w:rPr>
                <w:noProof/>
                <w:webHidden/>
              </w:rPr>
              <w:fldChar w:fldCharType="begin"/>
            </w:r>
            <w:r>
              <w:rPr>
                <w:noProof/>
                <w:webHidden/>
              </w:rPr>
              <w:instrText xml:space="preserve"> PAGEREF _Toc20489757 \h </w:instrText>
            </w:r>
            <w:r>
              <w:rPr>
                <w:noProof/>
                <w:webHidden/>
              </w:rPr>
            </w:r>
            <w:r>
              <w:rPr>
                <w:noProof/>
                <w:webHidden/>
              </w:rPr>
              <w:fldChar w:fldCharType="separate"/>
            </w:r>
            <w:r>
              <w:rPr>
                <w:noProof/>
                <w:webHidden/>
              </w:rPr>
              <w:t>7</w:t>
            </w:r>
            <w:r>
              <w:rPr>
                <w:noProof/>
                <w:webHidden/>
              </w:rPr>
              <w:fldChar w:fldCharType="end"/>
            </w:r>
          </w:hyperlink>
        </w:p>
        <w:p w:rsidR="002C1497" w:rsidRDefault="002C1497">
          <w:pPr>
            <w:pStyle w:val="TOC2"/>
            <w:tabs>
              <w:tab w:val="right" w:leader="dot" w:pos="10456"/>
            </w:tabs>
            <w:rPr>
              <w:rFonts w:eastAsiaTheme="minorEastAsia"/>
              <w:noProof/>
              <w:lang w:eastAsia="en-GB"/>
            </w:rPr>
          </w:pPr>
          <w:hyperlink w:anchor="_Toc20489758" w:history="1">
            <w:r w:rsidRPr="00024E9B">
              <w:rPr>
                <w:rStyle w:val="Hyperlink"/>
                <w:noProof/>
              </w:rPr>
              <w:t>Eligibility Criteria and Referrals</w:t>
            </w:r>
            <w:r>
              <w:rPr>
                <w:noProof/>
                <w:webHidden/>
              </w:rPr>
              <w:tab/>
            </w:r>
            <w:r>
              <w:rPr>
                <w:noProof/>
                <w:webHidden/>
              </w:rPr>
              <w:fldChar w:fldCharType="begin"/>
            </w:r>
            <w:r>
              <w:rPr>
                <w:noProof/>
                <w:webHidden/>
              </w:rPr>
              <w:instrText xml:space="preserve"> PAGEREF _Toc20489758 \h </w:instrText>
            </w:r>
            <w:r>
              <w:rPr>
                <w:noProof/>
                <w:webHidden/>
              </w:rPr>
            </w:r>
            <w:r>
              <w:rPr>
                <w:noProof/>
                <w:webHidden/>
              </w:rPr>
              <w:fldChar w:fldCharType="separate"/>
            </w:r>
            <w:r>
              <w:rPr>
                <w:noProof/>
                <w:webHidden/>
              </w:rPr>
              <w:t>7</w:t>
            </w:r>
            <w:r>
              <w:rPr>
                <w:noProof/>
                <w:webHidden/>
              </w:rPr>
              <w:fldChar w:fldCharType="end"/>
            </w:r>
          </w:hyperlink>
        </w:p>
        <w:p w:rsidR="002C1497" w:rsidRDefault="002C1497">
          <w:pPr>
            <w:pStyle w:val="TOC2"/>
            <w:tabs>
              <w:tab w:val="right" w:leader="dot" w:pos="10456"/>
            </w:tabs>
            <w:rPr>
              <w:rFonts w:eastAsiaTheme="minorEastAsia"/>
              <w:noProof/>
              <w:lang w:eastAsia="en-GB"/>
            </w:rPr>
          </w:pPr>
          <w:hyperlink w:anchor="_Toc20489759" w:history="1">
            <w:r w:rsidRPr="00024E9B">
              <w:rPr>
                <w:rStyle w:val="Hyperlink"/>
                <w:noProof/>
              </w:rPr>
              <w:t>Branding, Media and Communication</w:t>
            </w:r>
            <w:r>
              <w:rPr>
                <w:noProof/>
                <w:webHidden/>
              </w:rPr>
              <w:tab/>
            </w:r>
            <w:r>
              <w:rPr>
                <w:noProof/>
                <w:webHidden/>
              </w:rPr>
              <w:fldChar w:fldCharType="begin"/>
            </w:r>
            <w:r>
              <w:rPr>
                <w:noProof/>
                <w:webHidden/>
              </w:rPr>
              <w:instrText xml:space="preserve"> PAGEREF _Toc20489759 \h </w:instrText>
            </w:r>
            <w:r>
              <w:rPr>
                <w:noProof/>
                <w:webHidden/>
              </w:rPr>
            </w:r>
            <w:r>
              <w:rPr>
                <w:noProof/>
                <w:webHidden/>
              </w:rPr>
              <w:fldChar w:fldCharType="separate"/>
            </w:r>
            <w:r>
              <w:rPr>
                <w:noProof/>
                <w:webHidden/>
              </w:rPr>
              <w:t>7</w:t>
            </w:r>
            <w:r>
              <w:rPr>
                <w:noProof/>
                <w:webHidden/>
              </w:rPr>
              <w:fldChar w:fldCharType="end"/>
            </w:r>
          </w:hyperlink>
        </w:p>
        <w:p w:rsidR="002C1497" w:rsidRDefault="002C1497">
          <w:pPr>
            <w:pStyle w:val="TOC2"/>
            <w:tabs>
              <w:tab w:val="right" w:leader="dot" w:pos="10456"/>
            </w:tabs>
            <w:rPr>
              <w:rFonts w:eastAsiaTheme="minorEastAsia"/>
              <w:noProof/>
              <w:lang w:eastAsia="en-GB"/>
            </w:rPr>
          </w:pPr>
          <w:hyperlink w:anchor="_Toc20489760" w:history="1">
            <w:r w:rsidRPr="00024E9B">
              <w:rPr>
                <w:rStyle w:val="Hyperlink"/>
                <w:noProof/>
              </w:rPr>
              <w:t>Equality and Diversity</w:t>
            </w:r>
            <w:r>
              <w:rPr>
                <w:noProof/>
                <w:webHidden/>
              </w:rPr>
              <w:tab/>
            </w:r>
            <w:r>
              <w:rPr>
                <w:noProof/>
                <w:webHidden/>
              </w:rPr>
              <w:fldChar w:fldCharType="begin"/>
            </w:r>
            <w:r>
              <w:rPr>
                <w:noProof/>
                <w:webHidden/>
              </w:rPr>
              <w:instrText xml:space="preserve"> PAGEREF _Toc20489760 \h </w:instrText>
            </w:r>
            <w:r>
              <w:rPr>
                <w:noProof/>
                <w:webHidden/>
              </w:rPr>
            </w:r>
            <w:r>
              <w:rPr>
                <w:noProof/>
                <w:webHidden/>
              </w:rPr>
              <w:fldChar w:fldCharType="separate"/>
            </w:r>
            <w:r>
              <w:rPr>
                <w:noProof/>
                <w:webHidden/>
              </w:rPr>
              <w:t>8</w:t>
            </w:r>
            <w:r>
              <w:rPr>
                <w:noProof/>
                <w:webHidden/>
              </w:rPr>
              <w:fldChar w:fldCharType="end"/>
            </w:r>
          </w:hyperlink>
        </w:p>
        <w:p w:rsidR="002C1497" w:rsidRDefault="002C1497">
          <w:pPr>
            <w:pStyle w:val="TOC2"/>
            <w:tabs>
              <w:tab w:val="right" w:leader="dot" w:pos="10456"/>
            </w:tabs>
            <w:rPr>
              <w:rFonts w:eastAsiaTheme="minorEastAsia"/>
              <w:noProof/>
              <w:lang w:eastAsia="en-GB"/>
            </w:rPr>
          </w:pPr>
          <w:hyperlink w:anchor="_Toc20489761" w:history="1">
            <w:r w:rsidRPr="00024E9B">
              <w:rPr>
                <w:rStyle w:val="Hyperlink"/>
                <w:noProof/>
              </w:rPr>
              <w:t>Location</w:t>
            </w:r>
            <w:r>
              <w:rPr>
                <w:noProof/>
                <w:webHidden/>
              </w:rPr>
              <w:tab/>
            </w:r>
            <w:r>
              <w:rPr>
                <w:noProof/>
                <w:webHidden/>
              </w:rPr>
              <w:fldChar w:fldCharType="begin"/>
            </w:r>
            <w:r>
              <w:rPr>
                <w:noProof/>
                <w:webHidden/>
              </w:rPr>
              <w:instrText xml:space="preserve"> PAGEREF _Toc20489761 \h </w:instrText>
            </w:r>
            <w:r>
              <w:rPr>
                <w:noProof/>
                <w:webHidden/>
              </w:rPr>
            </w:r>
            <w:r>
              <w:rPr>
                <w:noProof/>
                <w:webHidden/>
              </w:rPr>
              <w:fldChar w:fldCharType="separate"/>
            </w:r>
            <w:r>
              <w:rPr>
                <w:noProof/>
                <w:webHidden/>
              </w:rPr>
              <w:t>8</w:t>
            </w:r>
            <w:r>
              <w:rPr>
                <w:noProof/>
                <w:webHidden/>
              </w:rPr>
              <w:fldChar w:fldCharType="end"/>
            </w:r>
          </w:hyperlink>
        </w:p>
        <w:p w:rsidR="002C1497" w:rsidRDefault="002C1497">
          <w:pPr>
            <w:pStyle w:val="TOC2"/>
            <w:tabs>
              <w:tab w:val="right" w:leader="dot" w:pos="10456"/>
            </w:tabs>
            <w:rPr>
              <w:rFonts w:eastAsiaTheme="minorEastAsia"/>
              <w:noProof/>
              <w:lang w:eastAsia="en-GB"/>
            </w:rPr>
          </w:pPr>
          <w:hyperlink w:anchor="_Toc20489762" w:history="1">
            <w:r w:rsidRPr="00024E9B">
              <w:rPr>
                <w:rStyle w:val="Hyperlink"/>
                <w:noProof/>
              </w:rPr>
              <w:t>Safeguarding</w:t>
            </w:r>
            <w:r>
              <w:rPr>
                <w:noProof/>
                <w:webHidden/>
              </w:rPr>
              <w:tab/>
            </w:r>
            <w:r>
              <w:rPr>
                <w:noProof/>
                <w:webHidden/>
              </w:rPr>
              <w:fldChar w:fldCharType="begin"/>
            </w:r>
            <w:r>
              <w:rPr>
                <w:noProof/>
                <w:webHidden/>
              </w:rPr>
              <w:instrText xml:space="preserve"> PAGEREF _Toc20489762 \h </w:instrText>
            </w:r>
            <w:r>
              <w:rPr>
                <w:noProof/>
                <w:webHidden/>
              </w:rPr>
            </w:r>
            <w:r>
              <w:rPr>
                <w:noProof/>
                <w:webHidden/>
              </w:rPr>
              <w:fldChar w:fldCharType="separate"/>
            </w:r>
            <w:r>
              <w:rPr>
                <w:noProof/>
                <w:webHidden/>
              </w:rPr>
              <w:t>8</w:t>
            </w:r>
            <w:r>
              <w:rPr>
                <w:noProof/>
                <w:webHidden/>
              </w:rPr>
              <w:fldChar w:fldCharType="end"/>
            </w:r>
          </w:hyperlink>
        </w:p>
        <w:p w:rsidR="002C1497" w:rsidRDefault="002C1497">
          <w:pPr>
            <w:pStyle w:val="TOC2"/>
            <w:tabs>
              <w:tab w:val="right" w:leader="dot" w:pos="10456"/>
            </w:tabs>
            <w:rPr>
              <w:rFonts w:eastAsiaTheme="minorEastAsia"/>
              <w:noProof/>
              <w:lang w:eastAsia="en-GB"/>
            </w:rPr>
          </w:pPr>
          <w:hyperlink w:anchor="_Toc20489763" w:history="1">
            <w:r w:rsidRPr="00024E9B">
              <w:rPr>
                <w:rStyle w:val="Hyperlink"/>
                <w:noProof/>
              </w:rPr>
              <w:t>Commissioning and Performance Management</w:t>
            </w:r>
            <w:r>
              <w:rPr>
                <w:noProof/>
                <w:webHidden/>
              </w:rPr>
              <w:tab/>
            </w:r>
            <w:r>
              <w:rPr>
                <w:noProof/>
                <w:webHidden/>
              </w:rPr>
              <w:fldChar w:fldCharType="begin"/>
            </w:r>
            <w:r>
              <w:rPr>
                <w:noProof/>
                <w:webHidden/>
              </w:rPr>
              <w:instrText xml:space="preserve"> PAGEREF _Toc20489763 \h </w:instrText>
            </w:r>
            <w:r>
              <w:rPr>
                <w:noProof/>
                <w:webHidden/>
              </w:rPr>
            </w:r>
            <w:r>
              <w:rPr>
                <w:noProof/>
                <w:webHidden/>
              </w:rPr>
              <w:fldChar w:fldCharType="separate"/>
            </w:r>
            <w:r>
              <w:rPr>
                <w:noProof/>
                <w:webHidden/>
              </w:rPr>
              <w:t>9</w:t>
            </w:r>
            <w:r>
              <w:rPr>
                <w:noProof/>
                <w:webHidden/>
              </w:rPr>
              <w:fldChar w:fldCharType="end"/>
            </w:r>
          </w:hyperlink>
        </w:p>
        <w:p w:rsidR="002C1497" w:rsidRDefault="002C1497">
          <w:pPr>
            <w:pStyle w:val="TOC2"/>
            <w:tabs>
              <w:tab w:val="right" w:leader="dot" w:pos="10456"/>
            </w:tabs>
            <w:rPr>
              <w:rFonts w:eastAsiaTheme="minorEastAsia"/>
              <w:noProof/>
              <w:lang w:eastAsia="en-GB"/>
            </w:rPr>
          </w:pPr>
          <w:hyperlink w:anchor="_Toc20489764" w:history="1">
            <w:r w:rsidRPr="00024E9B">
              <w:rPr>
                <w:rStyle w:val="Hyperlink"/>
                <w:noProof/>
              </w:rPr>
              <w:t>Staffing and Training</w:t>
            </w:r>
            <w:r>
              <w:rPr>
                <w:noProof/>
                <w:webHidden/>
              </w:rPr>
              <w:tab/>
            </w:r>
            <w:r>
              <w:rPr>
                <w:noProof/>
                <w:webHidden/>
              </w:rPr>
              <w:fldChar w:fldCharType="begin"/>
            </w:r>
            <w:r>
              <w:rPr>
                <w:noProof/>
                <w:webHidden/>
              </w:rPr>
              <w:instrText xml:space="preserve"> PAGEREF _Toc20489764 \h </w:instrText>
            </w:r>
            <w:r>
              <w:rPr>
                <w:noProof/>
                <w:webHidden/>
              </w:rPr>
            </w:r>
            <w:r>
              <w:rPr>
                <w:noProof/>
                <w:webHidden/>
              </w:rPr>
              <w:fldChar w:fldCharType="separate"/>
            </w:r>
            <w:r>
              <w:rPr>
                <w:noProof/>
                <w:webHidden/>
              </w:rPr>
              <w:t>9</w:t>
            </w:r>
            <w:r>
              <w:rPr>
                <w:noProof/>
                <w:webHidden/>
              </w:rPr>
              <w:fldChar w:fldCharType="end"/>
            </w:r>
          </w:hyperlink>
        </w:p>
        <w:p w:rsidR="002C1497" w:rsidRDefault="002C1497">
          <w:pPr>
            <w:pStyle w:val="TOC2"/>
            <w:tabs>
              <w:tab w:val="right" w:leader="dot" w:pos="10456"/>
            </w:tabs>
            <w:rPr>
              <w:rFonts w:eastAsiaTheme="minorEastAsia"/>
              <w:noProof/>
              <w:lang w:eastAsia="en-GB"/>
            </w:rPr>
          </w:pPr>
          <w:hyperlink w:anchor="_Toc20489765" w:history="1">
            <w:r w:rsidRPr="00024E9B">
              <w:rPr>
                <w:rStyle w:val="Hyperlink"/>
                <w:noProof/>
              </w:rPr>
              <w:t>Service User Involvement</w:t>
            </w:r>
            <w:r>
              <w:rPr>
                <w:noProof/>
                <w:webHidden/>
              </w:rPr>
              <w:tab/>
            </w:r>
            <w:r>
              <w:rPr>
                <w:noProof/>
                <w:webHidden/>
              </w:rPr>
              <w:fldChar w:fldCharType="begin"/>
            </w:r>
            <w:r>
              <w:rPr>
                <w:noProof/>
                <w:webHidden/>
              </w:rPr>
              <w:instrText xml:space="preserve"> PAGEREF _Toc20489765 \h </w:instrText>
            </w:r>
            <w:r>
              <w:rPr>
                <w:noProof/>
                <w:webHidden/>
              </w:rPr>
            </w:r>
            <w:r>
              <w:rPr>
                <w:noProof/>
                <w:webHidden/>
              </w:rPr>
              <w:fldChar w:fldCharType="separate"/>
            </w:r>
            <w:r>
              <w:rPr>
                <w:noProof/>
                <w:webHidden/>
              </w:rPr>
              <w:t>10</w:t>
            </w:r>
            <w:r>
              <w:rPr>
                <w:noProof/>
                <w:webHidden/>
              </w:rPr>
              <w:fldChar w:fldCharType="end"/>
            </w:r>
          </w:hyperlink>
        </w:p>
        <w:p w:rsidR="002C1497" w:rsidRDefault="002C1497">
          <w:pPr>
            <w:pStyle w:val="TOC2"/>
            <w:tabs>
              <w:tab w:val="right" w:leader="dot" w:pos="10456"/>
            </w:tabs>
            <w:rPr>
              <w:rFonts w:eastAsiaTheme="minorEastAsia"/>
              <w:noProof/>
              <w:lang w:eastAsia="en-GB"/>
            </w:rPr>
          </w:pPr>
          <w:hyperlink w:anchor="_Toc20489766" w:history="1">
            <w:r w:rsidRPr="00024E9B">
              <w:rPr>
                <w:rStyle w:val="Hyperlink"/>
                <w:noProof/>
              </w:rPr>
              <w:t>Information Sharing</w:t>
            </w:r>
            <w:r>
              <w:rPr>
                <w:noProof/>
                <w:webHidden/>
              </w:rPr>
              <w:tab/>
            </w:r>
            <w:r>
              <w:rPr>
                <w:noProof/>
                <w:webHidden/>
              </w:rPr>
              <w:fldChar w:fldCharType="begin"/>
            </w:r>
            <w:r>
              <w:rPr>
                <w:noProof/>
                <w:webHidden/>
              </w:rPr>
              <w:instrText xml:space="preserve"> PAGEREF _Toc20489766 \h </w:instrText>
            </w:r>
            <w:r>
              <w:rPr>
                <w:noProof/>
                <w:webHidden/>
              </w:rPr>
            </w:r>
            <w:r>
              <w:rPr>
                <w:noProof/>
                <w:webHidden/>
              </w:rPr>
              <w:fldChar w:fldCharType="separate"/>
            </w:r>
            <w:r>
              <w:rPr>
                <w:noProof/>
                <w:webHidden/>
              </w:rPr>
              <w:t>10</w:t>
            </w:r>
            <w:r>
              <w:rPr>
                <w:noProof/>
                <w:webHidden/>
              </w:rPr>
              <w:fldChar w:fldCharType="end"/>
            </w:r>
          </w:hyperlink>
        </w:p>
        <w:p w:rsidR="002C1497" w:rsidRPr="002C1497" w:rsidRDefault="002C1497">
          <w:pPr>
            <w:pStyle w:val="TOC2"/>
            <w:tabs>
              <w:tab w:val="right" w:leader="dot" w:pos="10456"/>
            </w:tabs>
            <w:rPr>
              <w:rFonts w:eastAsiaTheme="minorEastAsia"/>
              <w:b/>
              <w:noProof/>
              <w:lang w:eastAsia="en-GB"/>
            </w:rPr>
          </w:pPr>
          <w:hyperlink w:anchor="_Toc20489767" w:history="1">
            <w:r w:rsidRPr="002C1497">
              <w:rPr>
                <w:rStyle w:val="Hyperlink"/>
                <w:b/>
                <w:noProof/>
              </w:rPr>
              <w:t>Appendix A</w:t>
            </w:r>
            <w:r w:rsidRPr="002C1497">
              <w:rPr>
                <w:b/>
                <w:noProof/>
                <w:webHidden/>
              </w:rPr>
              <w:tab/>
            </w:r>
            <w:r w:rsidRPr="002C1497">
              <w:rPr>
                <w:b/>
                <w:noProof/>
                <w:webHidden/>
              </w:rPr>
              <w:fldChar w:fldCharType="begin"/>
            </w:r>
            <w:r w:rsidRPr="002C1497">
              <w:rPr>
                <w:b/>
                <w:noProof/>
                <w:webHidden/>
              </w:rPr>
              <w:instrText xml:space="preserve"> PAGEREF _Toc20489767 \h </w:instrText>
            </w:r>
            <w:r w:rsidRPr="002C1497">
              <w:rPr>
                <w:b/>
                <w:noProof/>
                <w:webHidden/>
              </w:rPr>
            </w:r>
            <w:r w:rsidRPr="002C1497">
              <w:rPr>
                <w:b/>
                <w:noProof/>
                <w:webHidden/>
              </w:rPr>
              <w:fldChar w:fldCharType="separate"/>
            </w:r>
            <w:r w:rsidRPr="002C1497">
              <w:rPr>
                <w:b/>
                <w:noProof/>
                <w:webHidden/>
              </w:rPr>
              <w:t>11</w:t>
            </w:r>
            <w:r w:rsidRPr="002C1497">
              <w:rPr>
                <w:b/>
                <w:noProof/>
                <w:webHidden/>
              </w:rPr>
              <w:fldChar w:fldCharType="end"/>
            </w:r>
          </w:hyperlink>
        </w:p>
        <w:p w:rsidR="002C1497" w:rsidRPr="002C1497" w:rsidRDefault="002C1497">
          <w:pPr>
            <w:pStyle w:val="TOC2"/>
            <w:tabs>
              <w:tab w:val="right" w:leader="dot" w:pos="10456"/>
            </w:tabs>
            <w:rPr>
              <w:rFonts w:eastAsiaTheme="minorEastAsia"/>
              <w:b/>
              <w:noProof/>
              <w:lang w:eastAsia="en-GB"/>
            </w:rPr>
          </w:pPr>
          <w:hyperlink w:anchor="_Toc20489768" w:history="1">
            <w:r w:rsidRPr="002C1497">
              <w:rPr>
                <w:rStyle w:val="Hyperlink"/>
                <w:b/>
                <w:noProof/>
              </w:rPr>
              <w:t>Key Performance indicators</w:t>
            </w:r>
            <w:r w:rsidRPr="002C1497">
              <w:rPr>
                <w:b/>
                <w:noProof/>
                <w:webHidden/>
              </w:rPr>
              <w:tab/>
            </w:r>
            <w:r w:rsidRPr="002C1497">
              <w:rPr>
                <w:b/>
                <w:noProof/>
                <w:webHidden/>
              </w:rPr>
              <w:fldChar w:fldCharType="begin"/>
            </w:r>
            <w:r w:rsidRPr="002C1497">
              <w:rPr>
                <w:b/>
                <w:noProof/>
                <w:webHidden/>
              </w:rPr>
              <w:instrText xml:space="preserve"> PAGEREF _Toc20489768 \h </w:instrText>
            </w:r>
            <w:r w:rsidRPr="002C1497">
              <w:rPr>
                <w:b/>
                <w:noProof/>
                <w:webHidden/>
              </w:rPr>
            </w:r>
            <w:r w:rsidRPr="002C1497">
              <w:rPr>
                <w:b/>
                <w:noProof/>
                <w:webHidden/>
              </w:rPr>
              <w:fldChar w:fldCharType="separate"/>
            </w:r>
            <w:r w:rsidRPr="002C1497">
              <w:rPr>
                <w:b/>
                <w:noProof/>
                <w:webHidden/>
              </w:rPr>
              <w:t>11</w:t>
            </w:r>
            <w:r w:rsidRPr="002C1497">
              <w:rPr>
                <w:b/>
                <w:noProof/>
                <w:webHidden/>
              </w:rPr>
              <w:fldChar w:fldCharType="end"/>
            </w:r>
          </w:hyperlink>
        </w:p>
        <w:p w:rsidR="00D630D3" w:rsidRDefault="00977CFE" w:rsidP="000F5A7B">
          <w:r>
            <w:rPr>
              <w:b/>
              <w:bCs/>
              <w:noProof/>
            </w:rPr>
            <w:fldChar w:fldCharType="end"/>
          </w:r>
        </w:p>
      </w:sdtContent>
    </w:sdt>
    <w:p w:rsidR="00D0408A" w:rsidRDefault="00D0408A" w:rsidP="00A8713E">
      <w:pPr>
        <w:pStyle w:val="Heading2"/>
      </w:pPr>
      <w:bookmarkStart w:id="0" w:name="_Toc19791841"/>
    </w:p>
    <w:p w:rsidR="00454C60" w:rsidRDefault="001F37E8" w:rsidP="00A8713E">
      <w:pPr>
        <w:pStyle w:val="Heading2"/>
      </w:pPr>
      <w:bookmarkStart w:id="1" w:name="_Toc20489751"/>
      <w:r>
        <w:t>Introduction</w:t>
      </w:r>
      <w:bookmarkEnd w:id="0"/>
      <w:r w:rsidR="008970F3">
        <w:t xml:space="preserve"> and Context</w:t>
      </w:r>
      <w:bookmarkEnd w:id="1"/>
    </w:p>
    <w:p w:rsidR="00A8713E" w:rsidRDefault="00A8713E" w:rsidP="00454C60"/>
    <w:p w:rsidR="00454C60" w:rsidRDefault="00454C60" w:rsidP="009659EB">
      <w:pPr>
        <w:spacing w:line="276" w:lineRule="auto"/>
        <w:jc w:val="both"/>
      </w:pPr>
      <w:r>
        <w:t xml:space="preserve">The London Borough of Lewisham </w:t>
      </w:r>
      <w:r w:rsidR="00A8713E">
        <w:t>is</w:t>
      </w:r>
      <w:r>
        <w:t xml:space="preserve"> committed to reducing all violence and addressing the root cause</w:t>
      </w:r>
      <w:r w:rsidR="00A8713E">
        <w:t>s</w:t>
      </w:r>
      <w:r>
        <w:t xml:space="preserve"> and inequalities that </w:t>
      </w:r>
      <w:r w:rsidR="00A8713E">
        <w:t xml:space="preserve">sustains violence in our communities. </w:t>
      </w:r>
    </w:p>
    <w:p w:rsidR="00A8713E" w:rsidRDefault="00A8713E" w:rsidP="009659EB">
      <w:pPr>
        <w:spacing w:line="276" w:lineRule="auto"/>
        <w:jc w:val="both"/>
      </w:pPr>
      <w:r>
        <w:t>Our specialist violence against women and girls service</w:t>
      </w:r>
      <w:r>
        <w:rPr>
          <w:rStyle w:val="FootnoteReference"/>
        </w:rPr>
        <w:footnoteReference w:id="1"/>
      </w:r>
      <w:r>
        <w:t xml:space="preserve"> will offer specialist support for victims of any form</w:t>
      </w:r>
      <w:r w:rsidR="003846CA">
        <w:t>, or multiple forms,</w:t>
      </w:r>
      <w:r>
        <w:t xml:space="preserve"> of gendered based violence and abuse. This might include;</w:t>
      </w:r>
    </w:p>
    <w:p w:rsidR="00A8713E" w:rsidRDefault="00A8713E" w:rsidP="009659EB">
      <w:pPr>
        <w:pStyle w:val="ListParagraph"/>
        <w:numPr>
          <w:ilvl w:val="0"/>
          <w:numId w:val="23"/>
        </w:numPr>
        <w:spacing w:line="276" w:lineRule="auto"/>
        <w:jc w:val="both"/>
      </w:pPr>
      <w:r>
        <w:t xml:space="preserve">Domestic abuse  </w:t>
      </w:r>
      <w:r w:rsidR="003846CA">
        <w:t xml:space="preserve">(including physical violence, coercive control, economic abuse, emotional abuse and familial abuse) </w:t>
      </w:r>
    </w:p>
    <w:p w:rsidR="00C2619B" w:rsidRDefault="00C2619B" w:rsidP="009659EB">
      <w:pPr>
        <w:pStyle w:val="ListParagraph"/>
        <w:numPr>
          <w:ilvl w:val="0"/>
          <w:numId w:val="23"/>
        </w:numPr>
        <w:spacing w:line="276" w:lineRule="auto"/>
        <w:jc w:val="both"/>
      </w:pPr>
      <w:r>
        <w:t>Peer on Peer abuse</w:t>
      </w:r>
    </w:p>
    <w:p w:rsidR="00A8713E" w:rsidRDefault="00A8713E" w:rsidP="009659EB">
      <w:pPr>
        <w:pStyle w:val="ListParagraph"/>
        <w:numPr>
          <w:ilvl w:val="0"/>
          <w:numId w:val="23"/>
        </w:numPr>
        <w:spacing w:line="276" w:lineRule="auto"/>
        <w:jc w:val="both"/>
      </w:pPr>
      <w:r>
        <w:t>Sexual Violence</w:t>
      </w:r>
    </w:p>
    <w:p w:rsidR="00A8713E" w:rsidRDefault="00A8713E" w:rsidP="009659EB">
      <w:pPr>
        <w:pStyle w:val="ListParagraph"/>
        <w:numPr>
          <w:ilvl w:val="0"/>
          <w:numId w:val="23"/>
        </w:numPr>
        <w:spacing w:line="276" w:lineRule="auto"/>
        <w:jc w:val="both"/>
      </w:pPr>
      <w:r>
        <w:t>Female Genital Mutilation</w:t>
      </w:r>
    </w:p>
    <w:p w:rsidR="00A8713E" w:rsidRDefault="00A8713E" w:rsidP="009659EB">
      <w:pPr>
        <w:pStyle w:val="ListParagraph"/>
        <w:numPr>
          <w:ilvl w:val="0"/>
          <w:numId w:val="23"/>
        </w:numPr>
        <w:spacing w:line="276" w:lineRule="auto"/>
        <w:jc w:val="both"/>
      </w:pPr>
      <w:r>
        <w:t>Honour Based Violence</w:t>
      </w:r>
    </w:p>
    <w:p w:rsidR="00A8713E" w:rsidRDefault="00A8713E" w:rsidP="009659EB">
      <w:pPr>
        <w:pStyle w:val="ListParagraph"/>
        <w:numPr>
          <w:ilvl w:val="0"/>
          <w:numId w:val="23"/>
        </w:numPr>
        <w:spacing w:line="276" w:lineRule="auto"/>
        <w:jc w:val="both"/>
      </w:pPr>
      <w:r>
        <w:t>Harmful Cultural Practices</w:t>
      </w:r>
    </w:p>
    <w:p w:rsidR="00B30820" w:rsidRDefault="00A8713E" w:rsidP="009659EB">
      <w:pPr>
        <w:pStyle w:val="ListParagraph"/>
        <w:numPr>
          <w:ilvl w:val="0"/>
          <w:numId w:val="23"/>
        </w:numPr>
        <w:spacing w:line="276" w:lineRule="auto"/>
        <w:jc w:val="both"/>
      </w:pPr>
      <w:r>
        <w:t xml:space="preserve">Stalking </w:t>
      </w:r>
      <w:r w:rsidR="003846CA">
        <w:t>and harassment</w:t>
      </w:r>
    </w:p>
    <w:p w:rsidR="00A8713E" w:rsidRDefault="00B30820" w:rsidP="009659EB">
      <w:pPr>
        <w:pStyle w:val="ListParagraph"/>
        <w:numPr>
          <w:ilvl w:val="0"/>
          <w:numId w:val="23"/>
        </w:numPr>
        <w:spacing w:line="276" w:lineRule="auto"/>
        <w:jc w:val="both"/>
      </w:pPr>
      <w:r>
        <w:t>Prostitution</w:t>
      </w:r>
      <w:r w:rsidR="003846CA">
        <w:t xml:space="preserve"> </w:t>
      </w:r>
    </w:p>
    <w:p w:rsidR="00A8713E" w:rsidRDefault="00A8713E" w:rsidP="009659EB">
      <w:pPr>
        <w:pStyle w:val="ListParagraph"/>
        <w:numPr>
          <w:ilvl w:val="0"/>
          <w:numId w:val="23"/>
        </w:numPr>
        <w:spacing w:line="276" w:lineRule="auto"/>
        <w:jc w:val="both"/>
      </w:pPr>
      <w:r>
        <w:lastRenderedPageBreak/>
        <w:t xml:space="preserve">Modern Day Slavery </w:t>
      </w:r>
    </w:p>
    <w:p w:rsidR="00A8713E" w:rsidRDefault="00A8713E" w:rsidP="009659EB">
      <w:pPr>
        <w:pStyle w:val="ListParagraph"/>
        <w:numPr>
          <w:ilvl w:val="0"/>
          <w:numId w:val="23"/>
        </w:numPr>
        <w:spacing w:line="276" w:lineRule="auto"/>
        <w:jc w:val="both"/>
      </w:pPr>
      <w:r>
        <w:t>Human Trafficking</w:t>
      </w:r>
    </w:p>
    <w:p w:rsidR="00A8713E" w:rsidRPr="00A8713E" w:rsidRDefault="00A8713E" w:rsidP="009659EB">
      <w:pPr>
        <w:pStyle w:val="ListParagraph"/>
        <w:spacing w:line="276" w:lineRule="auto"/>
        <w:jc w:val="both"/>
      </w:pPr>
    </w:p>
    <w:p w:rsidR="00454C60" w:rsidRPr="00454C60" w:rsidRDefault="00454C60" w:rsidP="009659EB">
      <w:pPr>
        <w:spacing w:line="276" w:lineRule="auto"/>
        <w:jc w:val="both"/>
      </w:pPr>
      <w:r>
        <w:rPr>
          <w:rFonts w:cs="Arial"/>
        </w:rPr>
        <w:t xml:space="preserve">Ending Violence against Women and Girls, </w:t>
      </w:r>
      <w:r w:rsidRPr="00454C60">
        <w:rPr>
          <w:rFonts w:cs="Arial"/>
        </w:rPr>
        <w:t>directly and indirectly contribute</w:t>
      </w:r>
      <w:r>
        <w:rPr>
          <w:rFonts w:cs="Arial"/>
        </w:rPr>
        <w:t>s</w:t>
      </w:r>
      <w:r w:rsidRPr="00454C60">
        <w:rPr>
          <w:rFonts w:cs="Arial"/>
        </w:rPr>
        <w:t xml:space="preserve"> to all 7 of Lewisham’s</w:t>
      </w:r>
      <w:r>
        <w:rPr>
          <w:rFonts w:cs="Arial"/>
        </w:rPr>
        <w:t xml:space="preserve"> strategic</w:t>
      </w:r>
      <w:r w:rsidRPr="00454C60">
        <w:rPr>
          <w:rFonts w:cs="Arial"/>
        </w:rPr>
        <w:t xml:space="preserve"> priority outcomes, but specifically</w:t>
      </w:r>
      <w:r>
        <w:rPr>
          <w:rFonts w:cs="Arial"/>
        </w:rPr>
        <w:t xml:space="preserve"> our priorit</w:t>
      </w:r>
      <w:r w:rsidR="00C2619B">
        <w:rPr>
          <w:rFonts w:cs="Arial"/>
        </w:rPr>
        <w:t>ies</w:t>
      </w:r>
      <w:r>
        <w:rPr>
          <w:rFonts w:cs="Arial"/>
        </w:rPr>
        <w:t xml:space="preserve"> to</w:t>
      </w:r>
      <w:r w:rsidRPr="00454C60">
        <w:rPr>
          <w:rFonts w:cs="Arial"/>
        </w:rPr>
        <w:t>;</w:t>
      </w:r>
    </w:p>
    <w:p w:rsidR="00454C60" w:rsidRPr="00454C60" w:rsidRDefault="00454C60" w:rsidP="009659EB">
      <w:pPr>
        <w:pStyle w:val="ListParagraph"/>
        <w:numPr>
          <w:ilvl w:val="0"/>
          <w:numId w:val="22"/>
        </w:numPr>
        <w:spacing w:after="0" w:line="276" w:lineRule="auto"/>
        <w:jc w:val="both"/>
        <w:rPr>
          <w:rFonts w:cs="Arial"/>
          <w:b/>
        </w:rPr>
      </w:pPr>
      <w:r w:rsidRPr="00454C60">
        <w:rPr>
          <w:rFonts w:cs="Arial"/>
        </w:rPr>
        <w:t>Build Safer Communities</w:t>
      </w:r>
    </w:p>
    <w:p w:rsidR="00454C60" w:rsidRPr="00454C60" w:rsidRDefault="00454C60" w:rsidP="009659EB">
      <w:pPr>
        <w:pStyle w:val="ListParagraph"/>
        <w:numPr>
          <w:ilvl w:val="0"/>
          <w:numId w:val="22"/>
        </w:numPr>
        <w:spacing w:after="0" w:line="276" w:lineRule="auto"/>
        <w:jc w:val="both"/>
        <w:rPr>
          <w:rFonts w:cs="Arial"/>
          <w:b/>
        </w:rPr>
      </w:pPr>
      <w:r w:rsidRPr="00454C60">
        <w:rPr>
          <w:rFonts w:cs="Arial"/>
        </w:rPr>
        <w:t>Giv</w:t>
      </w:r>
      <w:r>
        <w:rPr>
          <w:rFonts w:cs="Arial"/>
        </w:rPr>
        <w:t>e</w:t>
      </w:r>
      <w:r w:rsidRPr="00454C60">
        <w:rPr>
          <w:rFonts w:cs="Arial"/>
        </w:rPr>
        <w:t xml:space="preserve"> Children and Young People the best start in life</w:t>
      </w:r>
    </w:p>
    <w:p w:rsidR="00454C60" w:rsidRPr="00454C60" w:rsidRDefault="00454C60" w:rsidP="009659EB">
      <w:pPr>
        <w:pStyle w:val="ListParagraph"/>
        <w:spacing w:after="0" w:line="276" w:lineRule="auto"/>
        <w:jc w:val="both"/>
        <w:rPr>
          <w:rFonts w:cs="Arial"/>
          <w:b/>
        </w:rPr>
      </w:pPr>
    </w:p>
    <w:p w:rsidR="00454C60" w:rsidRPr="00454C60" w:rsidRDefault="00A8713E" w:rsidP="009659EB">
      <w:pPr>
        <w:spacing w:line="276" w:lineRule="auto"/>
        <w:jc w:val="both"/>
        <w:rPr>
          <w:rFonts w:cs="Arial"/>
        </w:rPr>
      </w:pPr>
      <w:r>
        <w:rPr>
          <w:rFonts w:cs="Arial"/>
        </w:rPr>
        <w:t xml:space="preserve">The specialist service will also </w:t>
      </w:r>
      <w:r w:rsidR="00454C60" w:rsidRPr="00454C60">
        <w:rPr>
          <w:rFonts w:cs="Arial"/>
        </w:rPr>
        <w:t xml:space="preserve">directly </w:t>
      </w:r>
      <w:r>
        <w:rPr>
          <w:rFonts w:cs="Arial"/>
        </w:rPr>
        <w:t>meet</w:t>
      </w:r>
      <w:r w:rsidR="00454C60">
        <w:rPr>
          <w:rFonts w:cs="Arial"/>
        </w:rPr>
        <w:t xml:space="preserve"> our strategic commitments of;</w:t>
      </w:r>
    </w:p>
    <w:p w:rsidR="00454C60" w:rsidRPr="00454C60" w:rsidRDefault="00454C60" w:rsidP="009659EB">
      <w:pPr>
        <w:numPr>
          <w:ilvl w:val="0"/>
          <w:numId w:val="21"/>
        </w:numPr>
        <w:spacing w:after="0" w:line="276" w:lineRule="auto"/>
        <w:jc w:val="both"/>
        <w:rPr>
          <w:rFonts w:cs="Arial"/>
        </w:rPr>
      </w:pPr>
      <w:r w:rsidRPr="00454C60">
        <w:rPr>
          <w:rFonts w:cs="Arial"/>
        </w:rPr>
        <w:t>Combatting sexual violence and domestic abuse</w:t>
      </w:r>
    </w:p>
    <w:p w:rsidR="00454C60" w:rsidRPr="00454C60" w:rsidRDefault="00454C60" w:rsidP="009659EB">
      <w:pPr>
        <w:numPr>
          <w:ilvl w:val="0"/>
          <w:numId w:val="21"/>
        </w:numPr>
        <w:spacing w:after="0" w:line="276" w:lineRule="auto"/>
        <w:jc w:val="both"/>
        <w:rPr>
          <w:rFonts w:cs="Arial"/>
        </w:rPr>
      </w:pPr>
      <w:r w:rsidRPr="00454C60">
        <w:rPr>
          <w:rFonts w:cs="Arial"/>
        </w:rPr>
        <w:t xml:space="preserve">Supporting survivors who are able, and choose to, flee violence and domestic abuse </w:t>
      </w:r>
    </w:p>
    <w:p w:rsidR="00454C60" w:rsidRPr="00454C60" w:rsidRDefault="00454C60" w:rsidP="009659EB">
      <w:pPr>
        <w:numPr>
          <w:ilvl w:val="0"/>
          <w:numId w:val="21"/>
        </w:numPr>
        <w:spacing w:after="0" w:line="276" w:lineRule="auto"/>
        <w:jc w:val="both"/>
        <w:rPr>
          <w:rFonts w:cs="Arial"/>
        </w:rPr>
      </w:pPr>
      <w:r w:rsidRPr="00454C60">
        <w:rPr>
          <w:rFonts w:cs="Arial"/>
        </w:rPr>
        <w:t>Combatting child sexual exploitation and peer on peer abuse</w:t>
      </w:r>
    </w:p>
    <w:p w:rsidR="000E409E" w:rsidRPr="00A8713E" w:rsidRDefault="001F37E8" w:rsidP="009659EB">
      <w:pPr>
        <w:spacing w:line="276" w:lineRule="auto"/>
        <w:jc w:val="both"/>
      </w:pPr>
      <w:r>
        <w:br/>
        <w:t>This document describes</w:t>
      </w:r>
      <w:r w:rsidR="00DF6B1C">
        <w:t xml:space="preserve"> the service specifica</w:t>
      </w:r>
      <w:r w:rsidR="00A8713E">
        <w:t>tions and expected outcomes to be delivered through the specialist VAWG service.</w:t>
      </w:r>
    </w:p>
    <w:p w:rsidR="001F37E8" w:rsidRDefault="001F37E8" w:rsidP="009659EB">
      <w:pPr>
        <w:pStyle w:val="Heading2"/>
        <w:spacing w:line="276" w:lineRule="auto"/>
        <w:jc w:val="both"/>
      </w:pPr>
    </w:p>
    <w:p w:rsidR="00503B29" w:rsidRDefault="000E409E" w:rsidP="009659EB">
      <w:pPr>
        <w:pStyle w:val="Heading2"/>
        <w:spacing w:line="276" w:lineRule="auto"/>
        <w:jc w:val="both"/>
      </w:pPr>
      <w:bookmarkStart w:id="2" w:name="_Toc20489752"/>
      <w:r>
        <w:t xml:space="preserve">Overview of </w:t>
      </w:r>
      <w:r w:rsidR="001F37E8">
        <w:t>VAWG in Lewisham</w:t>
      </w:r>
      <w:bookmarkEnd w:id="2"/>
    </w:p>
    <w:p w:rsidR="00AA00AF" w:rsidRDefault="00AA00AF" w:rsidP="009659EB">
      <w:pPr>
        <w:spacing w:line="276" w:lineRule="auto"/>
        <w:jc w:val="both"/>
      </w:pPr>
    </w:p>
    <w:p w:rsidR="00175A09" w:rsidRPr="00175A09" w:rsidRDefault="00175A09" w:rsidP="009659EB">
      <w:pPr>
        <w:spacing w:line="276" w:lineRule="auto"/>
        <w:jc w:val="both"/>
        <w:rPr>
          <w:b/>
        </w:rPr>
      </w:pPr>
      <w:r w:rsidRPr="00175A09">
        <w:rPr>
          <w:b/>
        </w:rPr>
        <w:t xml:space="preserve">Data Source: Met Police </w:t>
      </w:r>
      <w:r w:rsidR="003846CA">
        <w:rPr>
          <w:b/>
        </w:rPr>
        <w:t xml:space="preserve">Incident Dashboard </w:t>
      </w:r>
    </w:p>
    <w:p w:rsidR="00725BF1" w:rsidRDefault="00725BF1" w:rsidP="009659EB">
      <w:pPr>
        <w:pStyle w:val="ListParagraph"/>
        <w:numPr>
          <w:ilvl w:val="0"/>
          <w:numId w:val="16"/>
        </w:numPr>
        <w:spacing w:line="276" w:lineRule="auto"/>
        <w:jc w:val="both"/>
      </w:pPr>
      <w:r>
        <w:t>Lewisham has a high rate of domestic abuse compared with other London Boroughs</w:t>
      </w:r>
      <w:r w:rsidR="00BD28C9">
        <w:t xml:space="preserve"> and consistently ranks about London average</w:t>
      </w:r>
      <w:r w:rsidR="00175A09">
        <w:t>, ranking 4</w:t>
      </w:r>
      <w:r w:rsidR="00175A09" w:rsidRPr="00175A09">
        <w:rPr>
          <w:vertAlign w:val="superscript"/>
        </w:rPr>
        <w:t>th</w:t>
      </w:r>
      <w:r w:rsidR="00175A09">
        <w:t xml:space="preserve"> highest for prevalence of domestic abuse</w:t>
      </w:r>
    </w:p>
    <w:p w:rsidR="00175A09" w:rsidRDefault="00175A09" w:rsidP="009659EB">
      <w:pPr>
        <w:pStyle w:val="ListParagraph"/>
        <w:numPr>
          <w:ilvl w:val="0"/>
          <w:numId w:val="16"/>
        </w:numPr>
        <w:spacing w:line="276" w:lineRule="auto"/>
        <w:jc w:val="both"/>
      </w:pPr>
      <w:r>
        <w:t>Domestic abuse in Lewisham is rising, in year ending July 2019, 4610 incidents of domestic abuse were reported to the police, representing a 9% increase on the previous year. This is compared to a 5% increase across London as a whole.</w:t>
      </w:r>
    </w:p>
    <w:p w:rsidR="00BD28C9" w:rsidRPr="00BD28C9" w:rsidRDefault="00BD28C9" w:rsidP="009659EB">
      <w:pPr>
        <w:spacing w:line="276" w:lineRule="auto"/>
        <w:jc w:val="both"/>
        <w:rPr>
          <w:b/>
        </w:rPr>
      </w:pPr>
      <w:r w:rsidRPr="00BD28C9">
        <w:rPr>
          <w:b/>
        </w:rPr>
        <w:t xml:space="preserve">Data Source: MOPAC </w:t>
      </w:r>
      <w:r w:rsidR="003846CA">
        <w:rPr>
          <w:b/>
        </w:rPr>
        <w:t>Crime Dashboard</w:t>
      </w:r>
      <w:r w:rsidRPr="00BD28C9">
        <w:rPr>
          <w:b/>
        </w:rPr>
        <w:t xml:space="preserve"> </w:t>
      </w:r>
    </w:p>
    <w:p w:rsidR="00175A09" w:rsidRPr="00AA00AF" w:rsidRDefault="00BD28C9" w:rsidP="009659EB">
      <w:pPr>
        <w:pStyle w:val="ListParagraph"/>
        <w:numPr>
          <w:ilvl w:val="0"/>
          <w:numId w:val="16"/>
        </w:numPr>
        <w:spacing w:line="276" w:lineRule="auto"/>
        <w:jc w:val="both"/>
      </w:pPr>
      <w:r>
        <w:t>Lewisham Central and Bellingham are the</w:t>
      </w:r>
      <w:r w:rsidR="009659EB">
        <w:t xml:space="preserve"> Lewisham</w:t>
      </w:r>
      <w:r>
        <w:t xml:space="preserve"> wards with the highest prevalence of abuse</w:t>
      </w:r>
    </w:p>
    <w:p w:rsidR="00BD28C9" w:rsidRDefault="00BD28C9" w:rsidP="009659EB">
      <w:pPr>
        <w:spacing w:line="276" w:lineRule="auto"/>
        <w:jc w:val="both"/>
        <w:rPr>
          <w:b/>
        </w:rPr>
      </w:pPr>
      <w:r>
        <w:rPr>
          <w:b/>
        </w:rPr>
        <w:t>Data Source: Lewisham MARAC</w:t>
      </w:r>
    </w:p>
    <w:p w:rsidR="00BD28C9" w:rsidRDefault="00BD28C9" w:rsidP="009659EB">
      <w:pPr>
        <w:pStyle w:val="ListParagraph"/>
        <w:numPr>
          <w:ilvl w:val="0"/>
          <w:numId w:val="18"/>
        </w:numPr>
        <w:spacing w:line="276" w:lineRule="auto"/>
        <w:jc w:val="both"/>
      </w:pPr>
      <w:r>
        <w:t>From January 18-January 19, 497 high risk VAWG cases were discussed at Lewisham MARAC. With 28.4% being repeat cases</w:t>
      </w:r>
    </w:p>
    <w:p w:rsidR="00BD28C9" w:rsidRPr="00BD28C9" w:rsidRDefault="00BD28C9" w:rsidP="009659EB">
      <w:pPr>
        <w:pStyle w:val="ListParagraph"/>
        <w:numPr>
          <w:ilvl w:val="0"/>
          <w:numId w:val="18"/>
        </w:numPr>
        <w:spacing w:line="276" w:lineRule="auto"/>
        <w:jc w:val="both"/>
      </w:pPr>
      <w:r>
        <w:t>On average, 35 high risk cases are heard at Lewisham MARAC each month, with 35 children in those households</w:t>
      </w:r>
    </w:p>
    <w:p w:rsidR="00175A09" w:rsidRPr="00BD28C9" w:rsidRDefault="00175A09" w:rsidP="009659EB">
      <w:pPr>
        <w:spacing w:line="276" w:lineRule="auto"/>
        <w:jc w:val="both"/>
        <w:rPr>
          <w:b/>
        </w:rPr>
      </w:pPr>
      <w:r w:rsidRPr="00BD28C9">
        <w:rPr>
          <w:b/>
        </w:rPr>
        <w:t>Children and Domestic Abuse</w:t>
      </w:r>
    </w:p>
    <w:p w:rsidR="009659EB" w:rsidRDefault="00454C60" w:rsidP="009659EB">
      <w:pPr>
        <w:spacing w:line="276" w:lineRule="auto"/>
        <w:jc w:val="both"/>
      </w:pPr>
      <w:r w:rsidRPr="00454C60">
        <w:t xml:space="preserve">Children who witness abuse </w:t>
      </w:r>
      <w:r w:rsidR="009659EB">
        <w:t xml:space="preserve">or live in violent households </w:t>
      </w:r>
      <w:r w:rsidRPr="00454C60">
        <w:t>experience the same fear, intimidation and threat to safety that adults experience. Young people who witness domestic abuse may experience trauma that impacts on other areas in their lives. In particular, their education attainment, their mental health, their involvement in the criminal justice system and if they are known to children services in Lewisham.</w:t>
      </w:r>
      <w:r w:rsidR="009659EB" w:rsidRPr="009659EB">
        <w:t xml:space="preserve"> </w:t>
      </w:r>
    </w:p>
    <w:p w:rsidR="00454C60" w:rsidRPr="00454C60" w:rsidRDefault="009659EB" w:rsidP="009659EB">
      <w:pPr>
        <w:spacing w:line="276" w:lineRule="auto"/>
        <w:jc w:val="both"/>
      </w:pPr>
      <w:r>
        <w:t>The impact of abuse on children is particularly significant given Lewisham’s young population is fast growing and young people aged 0-25 account for almost a third (32%) of our borough population.</w:t>
      </w:r>
    </w:p>
    <w:p w:rsidR="00454C60" w:rsidRPr="00454C60" w:rsidRDefault="00454C60" w:rsidP="009659EB">
      <w:pPr>
        <w:spacing w:line="276" w:lineRule="auto"/>
        <w:jc w:val="both"/>
      </w:pPr>
      <w:r w:rsidRPr="00454C60">
        <w:lastRenderedPageBreak/>
        <w:t xml:space="preserve">Supporting children who have both been affected by domestic abuse and victims of domestic abuse is </w:t>
      </w:r>
      <w:r w:rsidR="009659EB">
        <w:t>key</w:t>
      </w:r>
      <w:r w:rsidRPr="00454C60">
        <w:t xml:space="preserve"> to our approach going forward</w:t>
      </w:r>
      <w:r>
        <w:t>.</w:t>
      </w:r>
    </w:p>
    <w:p w:rsidR="003846CA" w:rsidRDefault="003846CA" w:rsidP="009659EB">
      <w:pPr>
        <w:pStyle w:val="Heading2"/>
        <w:spacing w:line="276" w:lineRule="auto"/>
        <w:jc w:val="both"/>
      </w:pPr>
    </w:p>
    <w:p w:rsidR="00D575B9" w:rsidRPr="00637BB2" w:rsidRDefault="00382A3F" w:rsidP="009659EB">
      <w:pPr>
        <w:pStyle w:val="Heading2"/>
        <w:spacing w:line="276" w:lineRule="auto"/>
        <w:jc w:val="both"/>
      </w:pPr>
      <w:bookmarkStart w:id="3" w:name="_Toc20489753"/>
      <w:r w:rsidRPr="00637BB2">
        <w:t>Lewisham</w:t>
      </w:r>
      <w:r w:rsidR="003E4433" w:rsidRPr="00637BB2">
        <w:t>’s</w:t>
      </w:r>
      <w:r w:rsidRPr="00637BB2">
        <w:t xml:space="preserve"> Partnership Approach</w:t>
      </w:r>
      <w:bookmarkEnd w:id="3"/>
    </w:p>
    <w:p w:rsidR="00382A3F" w:rsidRDefault="00382A3F" w:rsidP="009659EB">
      <w:pPr>
        <w:spacing w:line="276" w:lineRule="auto"/>
        <w:jc w:val="both"/>
      </w:pPr>
    </w:p>
    <w:p w:rsidR="003740EC" w:rsidRDefault="00503B29" w:rsidP="009659EB">
      <w:pPr>
        <w:pStyle w:val="Style1"/>
        <w:spacing w:line="276" w:lineRule="auto"/>
        <w:rPr>
          <w:rFonts w:asciiTheme="minorHAnsi" w:hAnsiTheme="minorHAnsi" w:cs="Arial"/>
        </w:rPr>
      </w:pPr>
      <w:r w:rsidRPr="003740EC">
        <w:rPr>
          <w:rFonts w:asciiTheme="minorHAnsi" w:hAnsiTheme="minorHAnsi"/>
        </w:rPr>
        <w:t>Lewisham is</w:t>
      </w:r>
      <w:r w:rsidR="00AC763B">
        <w:rPr>
          <w:rFonts w:asciiTheme="minorHAnsi" w:hAnsiTheme="minorHAnsi"/>
        </w:rPr>
        <w:t xml:space="preserve"> developing</w:t>
      </w:r>
      <w:r w:rsidRPr="003740EC">
        <w:rPr>
          <w:rFonts w:asciiTheme="minorHAnsi" w:hAnsiTheme="minorHAnsi"/>
        </w:rPr>
        <w:t xml:space="preserve"> a partnership, whole-borough approach to </w:t>
      </w:r>
      <w:r w:rsidR="000E409E">
        <w:rPr>
          <w:rFonts w:asciiTheme="minorHAnsi" w:hAnsiTheme="minorHAnsi"/>
        </w:rPr>
        <w:t>address VAWG</w:t>
      </w:r>
      <w:r w:rsidR="003740EC" w:rsidRPr="003740EC">
        <w:rPr>
          <w:rFonts w:asciiTheme="minorHAnsi" w:hAnsiTheme="minorHAnsi"/>
        </w:rPr>
        <w:t xml:space="preserve"> since no agency alone can effectively reduce </w:t>
      </w:r>
      <w:r w:rsidR="001F37E8">
        <w:rPr>
          <w:rFonts w:asciiTheme="minorHAnsi" w:hAnsiTheme="minorHAnsi"/>
        </w:rPr>
        <w:t>violence and abuse.</w:t>
      </w:r>
      <w:r w:rsidR="003740EC" w:rsidRPr="003740EC">
        <w:rPr>
          <w:rFonts w:asciiTheme="minorHAnsi" w:hAnsiTheme="minorHAnsi" w:cs="Arial"/>
        </w:rPr>
        <w:t xml:space="preserve"> A coordinated</w:t>
      </w:r>
      <w:r w:rsidR="00980A25">
        <w:rPr>
          <w:rFonts w:asciiTheme="minorHAnsi" w:hAnsiTheme="minorHAnsi" w:cs="Arial"/>
        </w:rPr>
        <w:t>,</w:t>
      </w:r>
      <w:r w:rsidR="003740EC" w:rsidRPr="003740EC">
        <w:rPr>
          <w:rFonts w:asciiTheme="minorHAnsi" w:hAnsiTheme="minorHAnsi" w:cs="Arial"/>
        </w:rPr>
        <w:t xml:space="preserve"> community response </w:t>
      </w:r>
      <w:r w:rsidR="00AC763B">
        <w:rPr>
          <w:rFonts w:asciiTheme="minorHAnsi" w:hAnsiTheme="minorHAnsi" w:cs="Arial"/>
        </w:rPr>
        <w:t>will ensure</w:t>
      </w:r>
      <w:r w:rsidR="003740EC" w:rsidRPr="003740EC">
        <w:rPr>
          <w:rFonts w:asciiTheme="minorHAnsi" w:hAnsiTheme="minorHAnsi" w:cs="Arial"/>
        </w:rPr>
        <w:t xml:space="preserve"> that the obligation of managing and responding </w:t>
      </w:r>
      <w:r w:rsidR="001F37E8">
        <w:rPr>
          <w:rFonts w:asciiTheme="minorHAnsi" w:hAnsiTheme="minorHAnsi" w:cs="Arial"/>
        </w:rPr>
        <w:t>to abuse</w:t>
      </w:r>
      <w:r w:rsidR="003740EC" w:rsidRPr="003740EC">
        <w:rPr>
          <w:rFonts w:asciiTheme="minorHAnsi" w:hAnsiTheme="minorHAnsi" w:cs="Arial"/>
        </w:rPr>
        <w:t xml:space="preserve"> is not the victim’s responsibility</w:t>
      </w:r>
      <w:r w:rsidR="00D36EC9">
        <w:rPr>
          <w:rFonts w:asciiTheme="minorHAnsi" w:hAnsiTheme="minorHAnsi" w:cs="Arial"/>
        </w:rPr>
        <w:t xml:space="preserve"> and that victims do not feel alone</w:t>
      </w:r>
      <w:r w:rsidR="003740EC" w:rsidRPr="003740EC">
        <w:rPr>
          <w:rFonts w:asciiTheme="minorHAnsi" w:hAnsiTheme="minorHAnsi" w:cs="Arial"/>
        </w:rPr>
        <w:t xml:space="preserve">. It also ensures victims are swiftly identified; </w:t>
      </w:r>
      <w:r w:rsidR="00AA00AF">
        <w:rPr>
          <w:rFonts w:asciiTheme="minorHAnsi" w:hAnsiTheme="minorHAnsi" w:cs="Arial"/>
        </w:rPr>
        <w:t>are not</w:t>
      </w:r>
      <w:r w:rsidR="003740EC" w:rsidRPr="003740EC">
        <w:rPr>
          <w:rFonts w:asciiTheme="minorHAnsi" w:hAnsiTheme="minorHAnsi" w:cs="Arial"/>
        </w:rPr>
        <w:t xml:space="preserve"> passed around services, repeating themselves multiple times to diffe</w:t>
      </w:r>
      <w:r w:rsidR="00AC763B">
        <w:rPr>
          <w:rFonts w:asciiTheme="minorHAnsi" w:hAnsiTheme="minorHAnsi" w:cs="Arial"/>
        </w:rPr>
        <w:t>rent professionals and services</w:t>
      </w:r>
      <w:r w:rsidR="003740EC" w:rsidRPr="003740EC">
        <w:rPr>
          <w:rFonts w:asciiTheme="minorHAnsi" w:hAnsiTheme="minorHAnsi" w:cs="Arial"/>
        </w:rPr>
        <w:t xml:space="preserve"> until they get the help they need. </w:t>
      </w:r>
    </w:p>
    <w:p w:rsidR="003740EC" w:rsidRDefault="003740EC" w:rsidP="009659EB">
      <w:pPr>
        <w:pStyle w:val="Style1"/>
        <w:spacing w:line="276" w:lineRule="auto"/>
        <w:rPr>
          <w:rFonts w:asciiTheme="minorHAnsi" w:hAnsiTheme="minorHAnsi" w:cs="Arial"/>
        </w:rPr>
      </w:pPr>
    </w:p>
    <w:p w:rsidR="00980A25" w:rsidRDefault="003740EC" w:rsidP="009659EB">
      <w:pPr>
        <w:pStyle w:val="Style1"/>
        <w:spacing w:line="276" w:lineRule="auto"/>
        <w:rPr>
          <w:rFonts w:asciiTheme="minorHAnsi" w:hAnsiTheme="minorHAnsi"/>
        </w:rPr>
      </w:pPr>
      <w:r w:rsidRPr="003740EC">
        <w:rPr>
          <w:rFonts w:asciiTheme="minorHAnsi" w:hAnsiTheme="minorHAnsi" w:cs="Arial"/>
        </w:rPr>
        <w:t xml:space="preserve">The commissioned service will be required to support this </w:t>
      </w:r>
      <w:r w:rsidR="00AC763B">
        <w:rPr>
          <w:rFonts w:asciiTheme="minorHAnsi" w:hAnsiTheme="minorHAnsi" w:cs="Arial"/>
        </w:rPr>
        <w:t>approach</w:t>
      </w:r>
      <w:r w:rsidRPr="003740EC">
        <w:rPr>
          <w:rFonts w:asciiTheme="minorHAnsi" w:hAnsiTheme="minorHAnsi" w:cs="Arial"/>
        </w:rPr>
        <w:t xml:space="preserve"> and </w:t>
      </w:r>
      <w:r w:rsidR="000F5A7B" w:rsidRPr="003740EC">
        <w:rPr>
          <w:rFonts w:asciiTheme="minorHAnsi" w:hAnsiTheme="minorHAnsi"/>
        </w:rPr>
        <w:t>will be a</w:t>
      </w:r>
      <w:r w:rsidR="00D80E5F">
        <w:rPr>
          <w:rFonts w:asciiTheme="minorHAnsi" w:hAnsiTheme="minorHAnsi"/>
        </w:rPr>
        <w:t>n integral</w:t>
      </w:r>
      <w:r w:rsidR="000F5A7B" w:rsidRPr="003740EC">
        <w:rPr>
          <w:rFonts w:asciiTheme="minorHAnsi" w:hAnsiTheme="minorHAnsi"/>
        </w:rPr>
        <w:t xml:space="preserve"> partner in Lewisham’s </w:t>
      </w:r>
      <w:r w:rsidR="00616812">
        <w:rPr>
          <w:rFonts w:asciiTheme="minorHAnsi" w:hAnsiTheme="minorHAnsi"/>
        </w:rPr>
        <w:t>co-ordinated community response.</w:t>
      </w:r>
    </w:p>
    <w:p w:rsidR="00980A25" w:rsidRDefault="00980A25" w:rsidP="009659EB">
      <w:pPr>
        <w:pStyle w:val="Style1"/>
        <w:spacing w:line="276" w:lineRule="auto"/>
        <w:rPr>
          <w:rFonts w:asciiTheme="minorHAnsi" w:hAnsiTheme="minorHAnsi"/>
        </w:rPr>
      </w:pPr>
    </w:p>
    <w:p w:rsidR="00637BB2" w:rsidRDefault="001F37E8" w:rsidP="009659EB">
      <w:pPr>
        <w:pStyle w:val="Style1"/>
        <w:spacing w:line="276" w:lineRule="auto"/>
      </w:pPr>
      <w:r>
        <w:rPr>
          <w:rFonts w:asciiTheme="minorHAnsi" w:hAnsiTheme="minorHAnsi"/>
        </w:rPr>
        <w:t xml:space="preserve">The provider will proactively engage in </w:t>
      </w:r>
      <w:r w:rsidR="000F5A7B" w:rsidRPr="003740EC">
        <w:rPr>
          <w:rFonts w:asciiTheme="minorHAnsi" w:hAnsiTheme="minorHAnsi"/>
        </w:rPr>
        <w:t xml:space="preserve">innovative and effective </w:t>
      </w:r>
      <w:r>
        <w:rPr>
          <w:rFonts w:asciiTheme="minorHAnsi" w:hAnsiTheme="minorHAnsi"/>
        </w:rPr>
        <w:t>partnership working to;</w:t>
      </w:r>
    </w:p>
    <w:p w:rsidR="00980A25" w:rsidRPr="00980A25" w:rsidRDefault="00980A25" w:rsidP="009659EB">
      <w:pPr>
        <w:pStyle w:val="Style1"/>
        <w:spacing w:line="276" w:lineRule="auto"/>
        <w:rPr>
          <w:rFonts w:asciiTheme="minorHAnsi" w:hAnsiTheme="minorHAnsi"/>
        </w:rPr>
      </w:pPr>
    </w:p>
    <w:p w:rsidR="00637BB2" w:rsidRPr="00637BB2" w:rsidRDefault="001F37E8" w:rsidP="009659EB">
      <w:pPr>
        <w:pStyle w:val="ListParagraph"/>
        <w:numPr>
          <w:ilvl w:val="0"/>
          <w:numId w:val="10"/>
        </w:numPr>
        <w:autoSpaceDE w:val="0"/>
        <w:autoSpaceDN w:val="0"/>
        <w:adjustRightInd w:val="0"/>
        <w:spacing w:after="0" w:line="276" w:lineRule="auto"/>
        <w:jc w:val="both"/>
        <w:rPr>
          <w:rFonts w:cs="Helvetica"/>
        </w:rPr>
      </w:pPr>
      <w:r>
        <w:rPr>
          <w:rFonts w:cs="Helvetica"/>
        </w:rPr>
        <w:t>I</w:t>
      </w:r>
      <w:r w:rsidR="00637BB2" w:rsidRPr="00637BB2">
        <w:rPr>
          <w:rFonts w:cs="Helvetica"/>
        </w:rPr>
        <w:t>mprove</w:t>
      </w:r>
      <w:r w:rsidR="00D80E5F">
        <w:rPr>
          <w:rFonts w:cs="Helvetica"/>
        </w:rPr>
        <w:t xml:space="preserve"> borough-wide</w:t>
      </w:r>
      <w:r w:rsidR="00637BB2" w:rsidRPr="00637BB2">
        <w:rPr>
          <w:rFonts w:cs="Helvetica"/>
        </w:rPr>
        <w:t xml:space="preserve"> awaren</w:t>
      </w:r>
      <w:r>
        <w:rPr>
          <w:rFonts w:cs="Helvetica"/>
        </w:rPr>
        <w:t>ess and understanding o</w:t>
      </w:r>
      <w:r w:rsidR="00616812">
        <w:rPr>
          <w:rFonts w:cs="Helvetica"/>
        </w:rPr>
        <w:t>f</w:t>
      </w:r>
      <w:r>
        <w:rPr>
          <w:rFonts w:cs="Helvetica"/>
        </w:rPr>
        <w:t xml:space="preserve"> gender-</w:t>
      </w:r>
      <w:r w:rsidR="00637BB2" w:rsidRPr="00637BB2">
        <w:rPr>
          <w:rFonts w:cs="Helvetica"/>
        </w:rPr>
        <w:t xml:space="preserve">based violence </w:t>
      </w:r>
    </w:p>
    <w:p w:rsidR="00637BB2" w:rsidRPr="00637BB2" w:rsidRDefault="001F37E8" w:rsidP="009659EB">
      <w:pPr>
        <w:pStyle w:val="ListParagraph"/>
        <w:numPr>
          <w:ilvl w:val="0"/>
          <w:numId w:val="10"/>
        </w:numPr>
        <w:autoSpaceDE w:val="0"/>
        <w:autoSpaceDN w:val="0"/>
        <w:adjustRightInd w:val="0"/>
        <w:spacing w:after="0" w:line="276" w:lineRule="auto"/>
        <w:jc w:val="both"/>
        <w:rPr>
          <w:rFonts w:cs="Helvetica"/>
        </w:rPr>
      </w:pPr>
      <w:r>
        <w:rPr>
          <w:rFonts w:cs="Helvetica"/>
        </w:rPr>
        <w:t>Promote</w:t>
      </w:r>
      <w:r w:rsidR="00503B29" w:rsidRPr="00637BB2">
        <w:rPr>
          <w:rFonts w:cs="Helvetica"/>
        </w:rPr>
        <w:t xml:space="preserve"> the</w:t>
      </w:r>
      <w:r w:rsidR="00637BB2" w:rsidRPr="00637BB2">
        <w:rPr>
          <w:rFonts w:cs="Helvetica"/>
        </w:rPr>
        <w:t xml:space="preserve"> establishment of </w:t>
      </w:r>
      <w:r w:rsidR="00B12CDA">
        <w:rPr>
          <w:rFonts w:cs="Helvetica"/>
        </w:rPr>
        <w:t>clear and streamlined pathways between</w:t>
      </w:r>
      <w:r w:rsidR="00637BB2" w:rsidRPr="00637BB2">
        <w:rPr>
          <w:rFonts w:cs="Helvetica"/>
        </w:rPr>
        <w:t xml:space="preserve"> agencies</w:t>
      </w:r>
    </w:p>
    <w:p w:rsidR="00637BB2" w:rsidRPr="00637BB2" w:rsidRDefault="001F37E8" w:rsidP="009659EB">
      <w:pPr>
        <w:pStyle w:val="ListParagraph"/>
        <w:numPr>
          <w:ilvl w:val="0"/>
          <w:numId w:val="10"/>
        </w:numPr>
        <w:autoSpaceDE w:val="0"/>
        <w:autoSpaceDN w:val="0"/>
        <w:adjustRightInd w:val="0"/>
        <w:spacing w:after="0" w:line="276" w:lineRule="auto"/>
        <w:jc w:val="both"/>
        <w:rPr>
          <w:rFonts w:cs="Helvetica"/>
        </w:rPr>
      </w:pPr>
      <w:r>
        <w:rPr>
          <w:rFonts w:cs="Helvetica"/>
        </w:rPr>
        <w:t>I</w:t>
      </w:r>
      <w:r w:rsidR="00637BB2" w:rsidRPr="00637BB2">
        <w:rPr>
          <w:rFonts w:cs="Helvetica"/>
        </w:rPr>
        <w:t>mprove responses to victim/sur</w:t>
      </w:r>
      <w:r w:rsidR="000F5A7B">
        <w:rPr>
          <w:rFonts w:cs="Helvetica"/>
        </w:rPr>
        <w:t>vivors accessing services</w:t>
      </w:r>
      <w:r w:rsidR="00BA76BA">
        <w:rPr>
          <w:rFonts w:cs="Helvetica"/>
        </w:rPr>
        <w:t>, acting as an expert advisor</w:t>
      </w:r>
    </w:p>
    <w:p w:rsidR="00637BB2" w:rsidRPr="00637BB2" w:rsidRDefault="00637BB2" w:rsidP="009659EB">
      <w:pPr>
        <w:pStyle w:val="ListParagraph"/>
        <w:numPr>
          <w:ilvl w:val="0"/>
          <w:numId w:val="10"/>
        </w:numPr>
        <w:autoSpaceDE w:val="0"/>
        <w:autoSpaceDN w:val="0"/>
        <w:adjustRightInd w:val="0"/>
        <w:spacing w:after="0" w:line="276" w:lineRule="auto"/>
        <w:jc w:val="both"/>
        <w:rPr>
          <w:rFonts w:cs="Helvetica"/>
        </w:rPr>
      </w:pPr>
      <w:r w:rsidRPr="00637BB2">
        <w:rPr>
          <w:rFonts w:cs="Helvetica"/>
        </w:rPr>
        <w:t>Work</w:t>
      </w:r>
      <w:r w:rsidR="000F5A7B">
        <w:rPr>
          <w:rFonts w:cs="Helvetica"/>
        </w:rPr>
        <w:t xml:space="preserve"> </w:t>
      </w:r>
      <w:r w:rsidRPr="00637BB2">
        <w:rPr>
          <w:rFonts w:cs="Helvetica"/>
        </w:rPr>
        <w:t>alongside the commissioner to ensure that the borough moves</w:t>
      </w:r>
      <w:r>
        <w:rPr>
          <w:rFonts w:cs="Helvetica"/>
        </w:rPr>
        <w:t xml:space="preserve"> </w:t>
      </w:r>
      <w:r w:rsidRPr="00637BB2">
        <w:rPr>
          <w:rFonts w:cs="Helvetica"/>
        </w:rPr>
        <w:t xml:space="preserve">towards a </w:t>
      </w:r>
      <w:r w:rsidR="00D80E5F">
        <w:rPr>
          <w:rFonts w:cs="Helvetica"/>
        </w:rPr>
        <w:t>strengthened</w:t>
      </w:r>
      <w:r w:rsidR="00616812">
        <w:rPr>
          <w:rFonts w:cs="Helvetica"/>
        </w:rPr>
        <w:t xml:space="preserve"> </w:t>
      </w:r>
      <w:r w:rsidRPr="00637BB2">
        <w:rPr>
          <w:rFonts w:cs="Helvetica"/>
        </w:rPr>
        <w:t>coordinated community response model</w:t>
      </w:r>
    </w:p>
    <w:p w:rsidR="00D36EC9" w:rsidRDefault="00637BB2" w:rsidP="009659EB">
      <w:pPr>
        <w:pStyle w:val="ListParagraph"/>
        <w:numPr>
          <w:ilvl w:val="0"/>
          <w:numId w:val="10"/>
        </w:numPr>
        <w:spacing w:line="276" w:lineRule="auto"/>
        <w:jc w:val="both"/>
      </w:pPr>
      <w:r>
        <w:rPr>
          <w:rFonts w:cs="Helvetica"/>
        </w:rPr>
        <w:t>Contribute to multi-agency forums</w:t>
      </w:r>
      <w:r w:rsidR="00796E4E">
        <w:rPr>
          <w:rFonts w:cs="Helvetica"/>
        </w:rPr>
        <w:t xml:space="preserve">, including </w:t>
      </w:r>
      <w:r w:rsidR="009659EB">
        <w:rPr>
          <w:rFonts w:cs="Helvetica"/>
        </w:rPr>
        <w:t xml:space="preserve">the </w:t>
      </w:r>
      <w:r w:rsidR="00796E4E">
        <w:rPr>
          <w:rFonts w:cs="Helvetica"/>
        </w:rPr>
        <w:t>MARAC</w:t>
      </w:r>
      <w:r w:rsidR="00D80E5F">
        <w:rPr>
          <w:rFonts w:cs="Helvetica"/>
        </w:rPr>
        <w:t>, Concern H</w:t>
      </w:r>
      <w:r w:rsidR="0026351A">
        <w:rPr>
          <w:rFonts w:cs="Helvetica"/>
        </w:rPr>
        <w:t xml:space="preserve">ub </w:t>
      </w:r>
      <w:r w:rsidR="00796E4E">
        <w:rPr>
          <w:rFonts w:cs="Helvetica"/>
        </w:rPr>
        <w:t>and VAWG Forum</w:t>
      </w:r>
    </w:p>
    <w:p w:rsidR="003D7E29" w:rsidRDefault="003D7E29" w:rsidP="009659EB">
      <w:pPr>
        <w:spacing w:line="276" w:lineRule="auto"/>
        <w:jc w:val="both"/>
      </w:pPr>
      <w:r>
        <w:t xml:space="preserve">The provider will work with children and families services to </w:t>
      </w:r>
      <w:r w:rsidR="00BA5E65">
        <w:t xml:space="preserve">improve the response to domestic abuse in the family and reduce the negative impacts of abuse on children. </w:t>
      </w:r>
      <w:r>
        <w:t xml:space="preserve"> </w:t>
      </w:r>
      <w:r w:rsidR="000C7E84">
        <w:t xml:space="preserve">The provider will work in partnership to ensure effective communication and information sharing </w:t>
      </w:r>
      <w:r w:rsidR="00D80E5F">
        <w:t>protocols are in place, contribute to a wrap-around support offer,</w:t>
      </w:r>
      <w:r w:rsidR="000C7E84">
        <w:t xml:space="preserve"> and ensure </w:t>
      </w:r>
      <w:r w:rsidR="00BA5E65">
        <w:t xml:space="preserve">the whole partnership approach is responsive to the needs of </w:t>
      </w:r>
      <w:r w:rsidR="0026351A">
        <w:t>children.</w:t>
      </w:r>
    </w:p>
    <w:p w:rsidR="00BA76BA" w:rsidRPr="00BA76BA" w:rsidRDefault="00BA76BA" w:rsidP="009659EB">
      <w:pPr>
        <w:autoSpaceDE w:val="0"/>
        <w:autoSpaceDN w:val="0"/>
        <w:adjustRightInd w:val="0"/>
        <w:spacing w:after="0" w:line="276" w:lineRule="auto"/>
        <w:jc w:val="both"/>
        <w:rPr>
          <w:rFonts w:ascii="Times New Roman" w:hAnsi="Times New Roman" w:cs="Times New Roman"/>
          <w:sz w:val="20"/>
          <w:szCs w:val="20"/>
        </w:rPr>
      </w:pPr>
    </w:p>
    <w:p w:rsidR="00DB6DF0" w:rsidRDefault="00DB6DF0" w:rsidP="009659EB">
      <w:pPr>
        <w:pStyle w:val="Heading2"/>
        <w:spacing w:line="276" w:lineRule="auto"/>
        <w:jc w:val="both"/>
      </w:pPr>
      <w:bookmarkStart w:id="4" w:name="_Toc20489754"/>
      <w:r>
        <w:t>Overarching Service Aims</w:t>
      </w:r>
      <w:bookmarkEnd w:id="4"/>
    </w:p>
    <w:p w:rsidR="000F5A7B" w:rsidRDefault="000F5A7B" w:rsidP="009659EB">
      <w:pPr>
        <w:spacing w:line="276" w:lineRule="auto"/>
        <w:jc w:val="both"/>
      </w:pPr>
    </w:p>
    <w:p w:rsidR="000F5A7B" w:rsidRDefault="000F5A7B" w:rsidP="009659EB">
      <w:pPr>
        <w:spacing w:line="276" w:lineRule="auto"/>
        <w:jc w:val="both"/>
      </w:pPr>
      <w:r>
        <w:t xml:space="preserve">The London borough of Lewisham intends to commission a </w:t>
      </w:r>
      <w:r w:rsidR="001F37E8">
        <w:t>‘</w:t>
      </w:r>
      <w:r>
        <w:t xml:space="preserve">single point of </w:t>
      </w:r>
      <w:proofErr w:type="spellStart"/>
      <w:r w:rsidR="00C2619B">
        <w:t>access’</w:t>
      </w:r>
      <w:proofErr w:type="spellEnd"/>
      <w:r>
        <w:t xml:space="preserve"> service. Although consortiums bids or sub-contracting arrangements are welcome as part of the bid, the local authority will contract with a single provider. </w:t>
      </w:r>
    </w:p>
    <w:p w:rsidR="000F5A7B" w:rsidRDefault="000F5A7B" w:rsidP="009659EB">
      <w:pPr>
        <w:spacing w:line="276" w:lineRule="auto"/>
        <w:jc w:val="both"/>
      </w:pPr>
      <w:r>
        <w:t>Overarching service aims are:</w:t>
      </w:r>
    </w:p>
    <w:p w:rsidR="009E15B3" w:rsidRPr="00165614" w:rsidRDefault="00DB6DF0" w:rsidP="009659EB">
      <w:pPr>
        <w:pStyle w:val="ListParagraph"/>
        <w:numPr>
          <w:ilvl w:val="0"/>
          <w:numId w:val="12"/>
        </w:numPr>
        <w:spacing w:line="276" w:lineRule="auto"/>
        <w:jc w:val="both"/>
      </w:pPr>
      <w:r w:rsidRPr="00165614">
        <w:t>To provide an expert</w:t>
      </w:r>
      <w:r w:rsidR="00AC763B">
        <w:t xml:space="preserve"> advocacy,</w:t>
      </w:r>
      <w:r w:rsidRPr="00165614">
        <w:t xml:space="preserve"> advice and support </w:t>
      </w:r>
      <w:r w:rsidR="00503B29" w:rsidRPr="00165614">
        <w:t xml:space="preserve">service </w:t>
      </w:r>
      <w:r w:rsidRPr="00165614">
        <w:t>for victims of any</w:t>
      </w:r>
      <w:r w:rsidR="009E15B3" w:rsidRPr="00165614">
        <w:t xml:space="preserve"> form of gendered based violence</w:t>
      </w:r>
    </w:p>
    <w:p w:rsidR="000F5A7B" w:rsidRPr="00165614" w:rsidRDefault="000F5A7B" w:rsidP="009659EB">
      <w:pPr>
        <w:pStyle w:val="ListParagraph"/>
        <w:numPr>
          <w:ilvl w:val="0"/>
          <w:numId w:val="12"/>
        </w:numPr>
        <w:spacing w:line="276" w:lineRule="auto"/>
        <w:jc w:val="both"/>
      </w:pPr>
      <w:r w:rsidRPr="00165614">
        <w:rPr>
          <w:rFonts w:cs="Arial"/>
        </w:rPr>
        <w:t>To support victims to</w:t>
      </w:r>
      <w:r w:rsidR="009E15B3" w:rsidRPr="00165614">
        <w:rPr>
          <w:rFonts w:cs="Arial"/>
        </w:rPr>
        <w:t xml:space="preserve"> improve safety and reduce their vulnerability to violence and abuse</w:t>
      </w:r>
    </w:p>
    <w:p w:rsidR="000F5A7B" w:rsidRPr="00165614" w:rsidRDefault="000F5A7B" w:rsidP="009659EB">
      <w:pPr>
        <w:pStyle w:val="ListParagraph"/>
        <w:numPr>
          <w:ilvl w:val="0"/>
          <w:numId w:val="12"/>
        </w:numPr>
        <w:spacing w:line="276" w:lineRule="auto"/>
        <w:jc w:val="both"/>
      </w:pPr>
      <w:r w:rsidRPr="00165614">
        <w:rPr>
          <w:rFonts w:cs="Arial"/>
        </w:rPr>
        <w:t>To support victims</w:t>
      </w:r>
      <w:r w:rsidR="009E15B3" w:rsidRPr="00165614">
        <w:rPr>
          <w:rFonts w:cs="Arial"/>
        </w:rPr>
        <w:t xml:space="preserve"> to access the right legal support and support in court proceedings</w:t>
      </w:r>
    </w:p>
    <w:p w:rsidR="000F5A7B" w:rsidRPr="00165614" w:rsidRDefault="000F5A7B" w:rsidP="009659EB">
      <w:pPr>
        <w:pStyle w:val="ListParagraph"/>
        <w:numPr>
          <w:ilvl w:val="0"/>
          <w:numId w:val="12"/>
        </w:numPr>
        <w:spacing w:line="276" w:lineRule="auto"/>
        <w:jc w:val="both"/>
      </w:pPr>
      <w:r w:rsidRPr="00165614">
        <w:rPr>
          <w:rFonts w:cs="Arial"/>
        </w:rPr>
        <w:t>To support victims</w:t>
      </w:r>
      <w:r w:rsidR="009E15B3" w:rsidRPr="00165614">
        <w:rPr>
          <w:rFonts w:cs="Arial"/>
        </w:rPr>
        <w:t xml:space="preserve"> to access services and negotiate s</w:t>
      </w:r>
      <w:r w:rsidR="009659EB">
        <w:rPr>
          <w:rFonts w:cs="Arial"/>
        </w:rPr>
        <w:t>tatutory services; e.g. housing, benefits and health care</w:t>
      </w:r>
    </w:p>
    <w:p w:rsidR="001F4C23" w:rsidRPr="00165614" w:rsidRDefault="001F4C23" w:rsidP="009659EB">
      <w:pPr>
        <w:pStyle w:val="ListParagraph"/>
        <w:numPr>
          <w:ilvl w:val="0"/>
          <w:numId w:val="12"/>
        </w:numPr>
        <w:spacing w:line="276" w:lineRule="auto"/>
        <w:jc w:val="both"/>
      </w:pPr>
      <w:r w:rsidRPr="00165614">
        <w:rPr>
          <w:rFonts w:cs="Arial"/>
        </w:rPr>
        <w:t>To support victims</w:t>
      </w:r>
      <w:r w:rsidR="00AC763B">
        <w:rPr>
          <w:rFonts w:cs="Arial"/>
        </w:rPr>
        <w:t xml:space="preserve"> to</w:t>
      </w:r>
      <w:r w:rsidRPr="00165614">
        <w:rPr>
          <w:rFonts w:cs="Arial"/>
        </w:rPr>
        <w:t xml:space="preserve"> improve the health and wellbeing </w:t>
      </w:r>
      <w:r w:rsidR="00D80E5F">
        <w:rPr>
          <w:rFonts w:cs="Arial"/>
        </w:rPr>
        <w:t xml:space="preserve">of them and </w:t>
      </w:r>
      <w:r w:rsidR="00C2619B">
        <w:rPr>
          <w:rFonts w:cs="Arial"/>
        </w:rPr>
        <w:t>their family</w:t>
      </w:r>
    </w:p>
    <w:p w:rsidR="009E15B3" w:rsidRPr="00165614" w:rsidRDefault="001F37E8" w:rsidP="009659EB">
      <w:pPr>
        <w:pStyle w:val="ListParagraph"/>
        <w:numPr>
          <w:ilvl w:val="0"/>
          <w:numId w:val="12"/>
        </w:numPr>
        <w:spacing w:line="276" w:lineRule="auto"/>
        <w:jc w:val="both"/>
      </w:pPr>
      <w:r w:rsidRPr="00165614">
        <w:rPr>
          <w:rFonts w:cs="Arial"/>
        </w:rPr>
        <w:t>To support w</w:t>
      </w:r>
      <w:r w:rsidR="009E15B3" w:rsidRPr="00165614">
        <w:rPr>
          <w:rFonts w:cs="Arial"/>
        </w:rPr>
        <w:t xml:space="preserve">omen and their children </w:t>
      </w:r>
      <w:r w:rsidRPr="00165614">
        <w:rPr>
          <w:rFonts w:cs="Arial"/>
        </w:rPr>
        <w:t>in emergency refuge accommodation, provid</w:t>
      </w:r>
      <w:r w:rsidR="00AC763B">
        <w:rPr>
          <w:rFonts w:cs="Arial"/>
        </w:rPr>
        <w:t>ing</w:t>
      </w:r>
      <w:r w:rsidRPr="00165614">
        <w:rPr>
          <w:rFonts w:cs="Arial"/>
        </w:rPr>
        <w:t xml:space="preserve"> them with </w:t>
      </w:r>
      <w:r w:rsidR="00AC763B" w:rsidRPr="00165614">
        <w:rPr>
          <w:rFonts w:cs="Arial"/>
        </w:rPr>
        <w:t>a safe</w:t>
      </w:r>
      <w:r w:rsidR="009E15B3" w:rsidRPr="00165614">
        <w:rPr>
          <w:rFonts w:cs="Arial"/>
        </w:rPr>
        <w:t xml:space="preserve"> place </w:t>
      </w:r>
      <w:r w:rsidRPr="00165614">
        <w:rPr>
          <w:rFonts w:cs="Arial"/>
        </w:rPr>
        <w:t>and supporting them</w:t>
      </w:r>
      <w:r w:rsidR="009659EB">
        <w:rPr>
          <w:rFonts w:cs="Arial"/>
        </w:rPr>
        <w:t xml:space="preserve"> to rebuild their lives free from abuse.</w:t>
      </w:r>
    </w:p>
    <w:p w:rsidR="00DB6DF0" w:rsidRDefault="00DB6DF0" w:rsidP="009659EB">
      <w:pPr>
        <w:pStyle w:val="Heading2"/>
        <w:spacing w:line="276" w:lineRule="auto"/>
        <w:jc w:val="both"/>
      </w:pPr>
    </w:p>
    <w:p w:rsidR="00382A3F" w:rsidRDefault="001F37E8" w:rsidP="009659EB">
      <w:pPr>
        <w:pStyle w:val="Heading2"/>
        <w:spacing w:line="276" w:lineRule="auto"/>
        <w:jc w:val="both"/>
      </w:pPr>
      <w:bookmarkStart w:id="5" w:name="_Toc20489755"/>
      <w:r>
        <w:t xml:space="preserve">Core </w:t>
      </w:r>
      <w:r w:rsidR="00DB6DF0">
        <w:t xml:space="preserve">Service </w:t>
      </w:r>
      <w:r w:rsidR="000E034D">
        <w:t>Components</w:t>
      </w:r>
      <w:r w:rsidR="00EA3EAD">
        <w:t xml:space="preserve"> and Requirements</w:t>
      </w:r>
      <w:bookmarkEnd w:id="5"/>
    </w:p>
    <w:p w:rsidR="00382A3F" w:rsidRDefault="00382A3F" w:rsidP="009659EB">
      <w:pPr>
        <w:spacing w:line="276" w:lineRule="auto"/>
        <w:jc w:val="both"/>
      </w:pPr>
    </w:p>
    <w:p w:rsidR="00EA3EAD" w:rsidRDefault="00796E4E" w:rsidP="009659EB">
      <w:pPr>
        <w:spacing w:line="276" w:lineRule="auto"/>
        <w:jc w:val="both"/>
      </w:pPr>
      <w:r>
        <w:t xml:space="preserve">We are looking for a provider that is innovative, </w:t>
      </w:r>
      <w:r w:rsidR="000C7E84">
        <w:t xml:space="preserve">evidence driven, </w:t>
      </w:r>
      <w:r>
        <w:t xml:space="preserve">and </w:t>
      </w:r>
      <w:r w:rsidR="000C7E84">
        <w:t xml:space="preserve">are willing to </w:t>
      </w:r>
      <w:r>
        <w:t xml:space="preserve">adapt their service to </w:t>
      </w:r>
      <w:r w:rsidR="00BA76BA">
        <w:t>meet emerging need</w:t>
      </w:r>
      <w:r w:rsidR="000C7E84">
        <w:t>s</w:t>
      </w:r>
      <w:r>
        <w:t xml:space="preserve"> and respond</w:t>
      </w:r>
      <w:r w:rsidR="009659EB">
        <w:t xml:space="preserve"> proactively to the</w:t>
      </w:r>
      <w:r w:rsidR="000C7E84">
        <w:t xml:space="preserve"> c</w:t>
      </w:r>
      <w:r>
        <w:t>hallenges of engaging victi</w:t>
      </w:r>
      <w:r w:rsidR="0026351A">
        <w:t>ms around a sensitive and under-</w:t>
      </w:r>
      <w:r>
        <w:t>reported issue.</w:t>
      </w:r>
    </w:p>
    <w:p w:rsidR="00D80E5F" w:rsidRDefault="00D80E5F" w:rsidP="009659EB">
      <w:pPr>
        <w:spacing w:line="276" w:lineRule="auto"/>
        <w:jc w:val="both"/>
      </w:pPr>
      <w:r>
        <w:t xml:space="preserve">The provider </w:t>
      </w:r>
      <w:r w:rsidR="0026351A">
        <w:t>will deliver the</w:t>
      </w:r>
      <w:r>
        <w:t xml:space="preserve"> following provision as </w:t>
      </w:r>
      <w:r w:rsidR="00CF4EEB">
        <w:t xml:space="preserve">a minimum </w:t>
      </w:r>
      <w:r w:rsidR="00B73E4F">
        <w:t>throughout the contract</w:t>
      </w:r>
      <w:r>
        <w:t xml:space="preserve">. </w:t>
      </w:r>
    </w:p>
    <w:p w:rsidR="00D80E5F" w:rsidRDefault="00D80E5F" w:rsidP="009659EB">
      <w:pPr>
        <w:spacing w:line="276" w:lineRule="auto"/>
        <w:jc w:val="both"/>
      </w:pPr>
    </w:p>
    <w:p w:rsidR="003E4433" w:rsidRDefault="00EA3EAD" w:rsidP="009659EB">
      <w:pPr>
        <w:pStyle w:val="ListParagraph"/>
        <w:numPr>
          <w:ilvl w:val="0"/>
          <w:numId w:val="3"/>
        </w:numPr>
        <w:spacing w:line="276" w:lineRule="auto"/>
        <w:jc w:val="both"/>
        <w:rPr>
          <w:b/>
        </w:rPr>
      </w:pPr>
      <w:r>
        <w:rPr>
          <w:b/>
        </w:rPr>
        <w:t>Management of r</w:t>
      </w:r>
      <w:r w:rsidR="003E4433">
        <w:rPr>
          <w:b/>
        </w:rPr>
        <w:t xml:space="preserve">efuge </w:t>
      </w:r>
      <w:r w:rsidR="00691FA4">
        <w:rPr>
          <w:b/>
        </w:rPr>
        <w:t xml:space="preserve">accommodation </w:t>
      </w:r>
    </w:p>
    <w:p w:rsidR="00DC0725" w:rsidRDefault="00DB6DF0" w:rsidP="009659EB">
      <w:pPr>
        <w:autoSpaceDE w:val="0"/>
        <w:autoSpaceDN w:val="0"/>
        <w:adjustRightInd w:val="0"/>
        <w:spacing w:after="0" w:line="276" w:lineRule="auto"/>
        <w:jc w:val="both"/>
        <w:rPr>
          <w:rFonts w:cs="Times New Roman"/>
        </w:rPr>
      </w:pPr>
      <w:r w:rsidRPr="00DB6DF0">
        <w:rPr>
          <w:rFonts w:cs="Times New Roman"/>
        </w:rPr>
        <w:t xml:space="preserve">The Provider will </w:t>
      </w:r>
      <w:r w:rsidR="001F37E8">
        <w:rPr>
          <w:rFonts w:cs="Times New Roman"/>
        </w:rPr>
        <w:t>manage Lewisham</w:t>
      </w:r>
      <w:r w:rsidR="00AC763B">
        <w:rPr>
          <w:rFonts w:cs="Times New Roman"/>
        </w:rPr>
        <w:t>’s</w:t>
      </w:r>
      <w:r w:rsidRPr="00DB6DF0">
        <w:rPr>
          <w:rFonts w:cs="Times New Roman"/>
        </w:rPr>
        <w:t xml:space="preserve"> refuge</w:t>
      </w:r>
      <w:r>
        <w:rPr>
          <w:rFonts w:cs="Times New Roman"/>
        </w:rPr>
        <w:t xml:space="preserve"> </w:t>
      </w:r>
      <w:r w:rsidR="001F37E8">
        <w:rPr>
          <w:rFonts w:cs="Times New Roman"/>
        </w:rPr>
        <w:t xml:space="preserve">accommodation </w:t>
      </w:r>
      <w:r>
        <w:rPr>
          <w:rFonts w:cs="Times New Roman"/>
        </w:rPr>
        <w:t xml:space="preserve">- 40 </w:t>
      </w:r>
      <w:r w:rsidR="00B73E4F">
        <w:rPr>
          <w:rFonts w:cs="Times New Roman"/>
        </w:rPr>
        <w:t>units</w:t>
      </w:r>
      <w:r>
        <w:rPr>
          <w:rFonts w:cs="Times New Roman"/>
        </w:rPr>
        <w:t xml:space="preserve"> of refuge provision located across 3 properties in </w:t>
      </w:r>
      <w:r w:rsidR="00365503">
        <w:rPr>
          <w:rFonts w:cs="Times New Roman"/>
        </w:rPr>
        <w:t xml:space="preserve">Lewisham. </w:t>
      </w:r>
      <w:r>
        <w:rPr>
          <w:rFonts w:cs="Times New Roman"/>
        </w:rPr>
        <w:t>Refuge</w:t>
      </w:r>
      <w:r w:rsidR="00D80E5F">
        <w:rPr>
          <w:rFonts w:cs="Times New Roman"/>
        </w:rPr>
        <w:t xml:space="preserve"> provides</w:t>
      </w:r>
      <w:r w:rsidRPr="00DB6DF0">
        <w:rPr>
          <w:rFonts w:cs="Times New Roman"/>
        </w:rPr>
        <w:t xml:space="preserve"> </w:t>
      </w:r>
      <w:r w:rsidR="006D685B">
        <w:rPr>
          <w:rFonts w:cs="Times New Roman"/>
        </w:rPr>
        <w:t xml:space="preserve">specialist, safe and confidential </w:t>
      </w:r>
      <w:r w:rsidR="0041162A">
        <w:rPr>
          <w:rFonts w:cs="Times New Roman"/>
        </w:rPr>
        <w:t>emergency accommodation</w:t>
      </w:r>
      <w:r w:rsidR="00C2619B">
        <w:rPr>
          <w:rFonts w:cs="Times New Roman"/>
        </w:rPr>
        <w:t>. The provider will ensure refuge is a</w:t>
      </w:r>
      <w:r w:rsidR="00D80E5F">
        <w:rPr>
          <w:rFonts w:cs="Times New Roman"/>
        </w:rPr>
        <w:t xml:space="preserve"> sanctuary </w:t>
      </w:r>
      <w:r w:rsidRPr="00DB6DF0">
        <w:rPr>
          <w:rFonts w:cs="Times New Roman"/>
        </w:rPr>
        <w:t>for women and their children fleeing domestic abuse</w:t>
      </w:r>
      <w:r w:rsidR="00DC0725">
        <w:rPr>
          <w:rFonts w:cs="Times New Roman"/>
        </w:rPr>
        <w:t xml:space="preserve"> and </w:t>
      </w:r>
      <w:r w:rsidR="0041162A">
        <w:rPr>
          <w:rFonts w:cs="Times New Roman"/>
        </w:rPr>
        <w:t>other forms</w:t>
      </w:r>
      <w:r w:rsidR="00DC0725">
        <w:rPr>
          <w:rFonts w:cs="Times New Roman"/>
        </w:rPr>
        <w:t xml:space="preserve"> of VAWG.</w:t>
      </w:r>
    </w:p>
    <w:p w:rsidR="00DC0725" w:rsidRDefault="00DC0725" w:rsidP="009659EB">
      <w:pPr>
        <w:autoSpaceDE w:val="0"/>
        <w:autoSpaceDN w:val="0"/>
        <w:adjustRightInd w:val="0"/>
        <w:spacing w:after="0" w:line="276" w:lineRule="auto"/>
        <w:jc w:val="both"/>
        <w:rPr>
          <w:rFonts w:cs="Times New Roman"/>
        </w:rPr>
      </w:pPr>
    </w:p>
    <w:p w:rsidR="003E4433" w:rsidRPr="00DB6DF0" w:rsidRDefault="00DB6DF0" w:rsidP="009659EB">
      <w:pPr>
        <w:autoSpaceDE w:val="0"/>
        <w:autoSpaceDN w:val="0"/>
        <w:adjustRightInd w:val="0"/>
        <w:spacing w:after="0" w:line="276" w:lineRule="auto"/>
        <w:jc w:val="both"/>
        <w:rPr>
          <w:b/>
        </w:rPr>
      </w:pPr>
      <w:r w:rsidRPr="00DB6DF0">
        <w:rPr>
          <w:rFonts w:cs="Times New Roman"/>
        </w:rPr>
        <w:t>The service will provide tailored support to</w:t>
      </w:r>
      <w:r>
        <w:rPr>
          <w:rFonts w:cs="Times New Roman"/>
        </w:rPr>
        <w:t xml:space="preserve"> </w:t>
      </w:r>
      <w:r w:rsidR="0041162A">
        <w:rPr>
          <w:rFonts w:cs="Times New Roman"/>
        </w:rPr>
        <w:t>residents</w:t>
      </w:r>
      <w:r w:rsidRPr="00DB6DF0">
        <w:rPr>
          <w:rFonts w:cs="Times New Roman"/>
        </w:rPr>
        <w:t xml:space="preserve">, specifically designed to increase </w:t>
      </w:r>
      <w:r w:rsidR="00D80E5F">
        <w:rPr>
          <w:rFonts w:cs="Times New Roman"/>
        </w:rPr>
        <w:t>residents’</w:t>
      </w:r>
      <w:r w:rsidRPr="00DB6DF0">
        <w:rPr>
          <w:rFonts w:cs="Times New Roman"/>
        </w:rPr>
        <w:t xml:space="preserve"> ability to live </w:t>
      </w:r>
      <w:r w:rsidR="00D80E5F">
        <w:rPr>
          <w:rFonts w:cs="Times New Roman"/>
        </w:rPr>
        <w:t xml:space="preserve">safe and </w:t>
      </w:r>
      <w:r w:rsidRPr="00DB6DF0">
        <w:rPr>
          <w:rFonts w:cs="Times New Roman"/>
        </w:rPr>
        <w:t>independent</w:t>
      </w:r>
      <w:r w:rsidR="0026351A">
        <w:rPr>
          <w:rFonts w:cs="Times New Roman"/>
        </w:rPr>
        <w:t xml:space="preserve"> lives free from abuse</w:t>
      </w:r>
      <w:r w:rsidRPr="00DB6DF0">
        <w:rPr>
          <w:rFonts w:cs="Times New Roman"/>
        </w:rPr>
        <w:t xml:space="preserve">, increase social inclusion and support </w:t>
      </w:r>
      <w:r w:rsidR="0026351A">
        <w:rPr>
          <w:rFonts w:cs="Times New Roman"/>
        </w:rPr>
        <w:t>women and their children</w:t>
      </w:r>
      <w:r w:rsidR="00FE05EC">
        <w:rPr>
          <w:rFonts w:cs="Times New Roman"/>
        </w:rPr>
        <w:t xml:space="preserve"> in gaining permanent housing.</w:t>
      </w:r>
      <w:r w:rsidRPr="00DB6DF0">
        <w:rPr>
          <w:rFonts w:cs="Times New Roman"/>
        </w:rPr>
        <w:t xml:space="preserve"> </w:t>
      </w:r>
    </w:p>
    <w:p w:rsidR="00DB6DF0" w:rsidRPr="00DB6DF0" w:rsidRDefault="00DB6DF0" w:rsidP="009659EB">
      <w:pPr>
        <w:spacing w:line="276" w:lineRule="auto"/>
        <w:ind w:left="360"/>
        <w:jc w:val="both"/>
        <w:rPr>
          <w:b/>
        </w:rPr>
      </w:pPr>
    </w:p>
    <w:p w:rsidR="00AC763B" w:rsidRDefault="000E034D" w:rsidP="009659EB">
      <w:pPr>
        <w:pStyle w:val="ListParagraph"/>
        <w:numPr>
          <w:ilvl w:val="0"/>
          <w:numId w:val="3"/>
        </w:numPr>
        <w:spacing w:line="276" w:lineRule="auto"/>
        <w:jc w:val="both"/>
        <w:rPr>
          <w:b/>
        </w:rPr>
      </w:pPr>
      <w:r w:rsidRPr="000E034D">
        <w:rPr>
          <w:b/>
        </w:rPr>
        <w:t>Single point of access</w:t>
      </w:r>
      <w:r w:rsidR="00AC763B">
        <w:rPr>
          <w:b/>
        </w:rPr>
        <w:t xml:space="preserve"> community service </w:t>
      </w:r>
    </w:p>
    <w:p w:rsidR="00BA76BA" w:rsidRDefault="009659EB" w:rsidP="009659EB">
      <w:pPr>
        <w:autoSpaceDE w:val="0"/>
        <w:autoSpaceDN w:val="0"/>
        <w:adjustRightInd w:val="0"/>
        <w:spacing w:after="0" w:line="276" w:lineRule="auto"/>
        <w:jc w:val="both"/>
        <w:rPr>
          <w:rFonts w:cs="Times New Roman"/>
        </w:rPr>
      </w:pPr>
      <w:r>
        <w:rPr>
          <w:rFonts w:cs="Times New Roman"/>
        </w:rPr>
        <w:t>The p</w:t>
      </w:r>
      <w:r w:rsidR="00BA76BA" w:rsidRPr="00BA76BA">
        <w:rPr>
          <w:rFonts w:cs="Times New Roman"/>
        </w:rPr>
        <w:t xml:space="preserve">rovider shall develop a single referral pathway into </w:t>
      </w:r>
      <w:r w:rsidR="00D80E5F">
        <w:rPr>
          <w:rFonts w:cs="Times New Roman"/>
        </w:rPr>
        <w:t>a community advice, support and advocacy</w:t>
      </w:r>
      <w:r w:rsidR="00BA76BA" w:rsidRPr="00BA76BA">
        <w:rPr>
          <w:rFonts w:cs="Times New Roman"/>
        </w:rPr>
        <w:t xml:space="preserve"> service. This will be in the form of a single email address and a telephone helpline</w:t>
      </w:r>
      <w:r w:rsidR="00B73E4F">
        <w:rPr>
          <w:rFonts w:cs="Times New Roman"/>
        </w:rPr>
        <w:t>, available for a minimum of 5 days per week</w:t>
      </w:r>
      <w:r w:rsidR="00BA76BA" w:rsidRPr="00BA76BA">
        <w:rPr>
          <w:rFonts w:cs="Times New Roman"/>
        </w:rPr>
        <w:t>.</w:t>
      </w:r>
      <w:r w:rsidR="00D80E5F">
        <w:rPr>
          <w:rFonts w:cs="Times New Roman"/>
        </w:rPr>
        <w:t xml:space="preserve"> </w:t>
      </w:r>
    </w:p>
    <w:p w:rsidR="00D80E5F" w:rsidRPr="00BA76BA" w:rsidRDefault="00D80E5F" w:rsidP="009659EB">
      <w:pPr>
        <w:autoSpaceDE w:val="0"/>
        <w:autoSpaceDN w:val="0"/>
        <w:adjustRightInd w:val="0"/>
        <w:spacing w:after="0" w:line="276" w:lineRule="auto"/>
        <w:jc w:val="both"/>
        <w:rPr>
          <w:rFonts w:cs="Times New Roman"/>
        </w:rPr>
      </w:pPr>
    </w:p>
    <w:p w:rsidR="00AC763B" w:rsidRDefault="00AC763B" w:rsidP="009659EB">
      <w:pPr>
        <w:pStyle w:val="ListParagraph"/>
        <w:spacing w:line="276" w:lineRule="auto"/>
        <w:jc w:val="both"/>
        <w:rPr>
          <w:b/>
        </w:rPr>
      </w:pPr>
    </w:p>
    <w:p w:rsidR="000E034D" w:rsidRPr="003E4433" w:rsidRDefault="000E034D" w:rsidP="009659EB">
      <w:pPr>
        <w:pStyle w:val="ListParagraph"/>
        <w:numPr>
          <w:ilvl w:val="0"/>
          <w:numId w:val="3"/>
        </w:numPr>
        <w:spacing w:line="276" w:lineRule="auto"/>
        <w:jc w:val="both"/>
        <w:rPr>
          <w:b/>
        </w:rPr>
      </w:pPr>
      <w:r w:rsidRPr="003E4433">
        <w:rPr>
          <w:b/>
        </w:rPr>
        <w:t>Advice, support and advocacy</w:t>
      </w:r>
    </w:p>
    <w:p w:rsidR="00691FA4" w:rsidRDefault="00691FA4" w:rsidP="009659EB">
      <w:pPr>
        <w:spacing w:line="276" w:lineRule="auto"/>
        <w:jc w:val="both"/>
      </w:pPr>
      <w:r>
        <w:t xml:space="preserve">The service will provide expert </w:t>
      </w:r>
      <w:r w:rsidR="00D80E5F">
        <w:t xml:space="preserve">specialist </w:t>
      </w:r>
      <w:r w:rsidR="00AC763B">
        <w:t>advice, support and advocacy</w:t>
      </w:r>
      <w:r>
        <w:t xml:space="preserve"> for victims of any form of gendered based-violence. </w:t>
      </w:r>
    </w:p>
    <w:p w:rsidR="00691FA4" w:rsidRDefault="00691FA4" w:rsidP="009659EB">
      <w:pPr>
        <w:spacing w:line="276" w:lineRule="auto"/>
        <w:jc w:val="both"/>
      </w:pPr>
      <w:r>
        <w:t xml:space="preserve">This will involve support for </w:t>
      </w:r>
      <w:r w:rsidR="00DC0725">
        <w:t xml:space="preserve">high risk </w:t>
      </w:r>
      <w:r>
        <w:t>victims that have been referred to Lewisham MARAC</w:t>
      </w:r>
      <w:r w:rsidR="00B12CDA">
        <w:t xml:space="preserve"> and will</w:t>
      </w:r>
      <w:r w:rsidR="00DC0725">
        <w:t xml:space="preserve"> includ</w:t>
      </w:r>
      <w:r w:rsidR="00B12CDA">
        <w:t>e emergency and</w:t>
      </w:r>
      <w:r w:rsidR="006D685B">
        <w:t xml:space="preserve"> crisis response for those at the highest risk of serious harm and homicide.</w:t>
      </w:r>
    </w:p>
    <w:p w:rsidR="000F5A7B" w:rsidRDefault="00DC0725" w:rsidP="009659EB">
      <w:pPr>
        <w:spacing w:line="276" w:lineRule="auto"/>
        <w:jc w:val="both"/>
      </w:pPr>
      <w:r>
        <w:t xml:space="preserve">The service will provide intensive support to victims to reduce their vulnerability and increase their safety. The </w:t>
      </w:r>
      <w:r w:rsidR="0041162A">
        <w:t>service will advocat</w:t>
      </w:r>
      <w:r w:rsidR="006D685B">
        <w:t xml:space="preserve">e for victims to access </w:t>
      </w:r>
      <w:r w:rsidR="00AC763B">
        <w:t>statutory</w:t>
      </w:r>
      <w:r w:rsidR="006D685B">
        <w:t xml:space="preserve"> and community</w:t>
      </w:r>
      <w:r w:rsidR="0041162A">
        <w:t xml:space="preserve"> </w:t>
      </w:r>
      <w:r w:rsidR="00AC763B">
        <w:t xml:space="preserve">services </w:t>
      </w:r>
      <w:r w:rsidR="0041162A">
        <w:t>(</w:t>
      </w:r>
      <w:r w:rsidR="00AC763B">
        <w:t xml:space="preserve">e.g. </w:t>
      </w:r>
      <w:r w:rsidR="0041162A">
        <w:t>housing, health, legal, immigration)</w:t>
      </w:r>
      <w:r w:rsidR="006D685B">
        <w:t xml:space="preserve"> and other </w:t>
      </w:r>
      <w:r w:rsidR="00AC763B">
        <w:t>practical</w:t>
      </w:r>
      <w:r w:rsidR="006D685B">
        <w:t xml:space="preserve"> support measures.</w:t>
      </w:r>
    </w:p>
    <w:p w:rsidR="00C2619B" w:rsidRDefault="00616812" w:rsidP="009659EB">
      <w:pPr>
        <w:spacing w:line="276" w:lineRule="auto"/>
        <w:jc w:val="both"/>
      </w:pPr>
      <w:r>
        <w:t xml:space="preserve">The service will be able to provide support and specialist expertise in areas of increasing and emerging concern, </w:t>
      </w:r>
      <w:r w:rsidR="00D80E5F">
        <w:t xml:space="preserve">this will include an offer for familial abuse. </w:t>
      </w:r>
    </w:p>
    <w:p w:rsidR="00616812" w:rsidRDefault="00D80E5F" w:rsidP="009659EB">
      <w:pPr>
        <w:spacing w:line="276" w:lineRule="auto"/>
        <w:jc w:val="both"/>
      </w:pPr>
      <w:r>
        <w:t>Bidders are also</w:t>
      </w:r>
      <w:r w:rsidR="00C2619B">
        <w:t xml:space="preserve"> encouraged to consider how their offer</w:t>
      </w:r>
      <w:r>
        <w:t xml:space="preserve"> </w:t>
      </w:r>
      <w:r w:rsidR="002C1497">
        <w:t>intends to</w:t>
      </w:r>
      <w:r>
        <w:t xml:space="preserve"> respond </w:t>
      </w:r>
      <w:r w:rsidR="0026351A">
        <w:t>to</w:t>
      </w:r>
      <w:r w:rsidR="00A2789B">
        <w:t xml:space="preserve"> increasing forms of abuse, including;</w:t>
      </w:r>
      <w:r w:rsidR="0026351A">
        <w:t xml:space="preserve"> </w:t>
      </w:r>
      <w:r w:rsidR="00616812">
        <w:t xml:space="preserve">tech abuse, peer on peer abuse and </w:t>
      </w:r>
      <w:r w:rsidR="00A2789B">
        <w:t xml:space="preserve">emerging </w:t>
      </w:r>
      <w:r w:rsidR="00616812">
        <w:t>harmful cultural practices.</w:t>
      </w:r>
    </w:p>
    <w:p w:rsidR="000F5A7B" w:rsidRPr="000F5A7B" w:rsidRDefault="000F5A7B" w:rsidP="009659EB">
      <w:pPr>
        <w:spacing w:line="276" w:lineRule="auto"/>
        <w:jc w:val="both"/>
      </w:pPr>
    </w:p>
    <w:p w:rsidR="00382A3F" w:rsidRDefault="00EA3EAD" w:rsidP="009659EB">
      <w:pPr>
        <w:pStyle w:val="ListParagraph"/>
        <w:numPr>
          <w:ilvl w:val="0"/>
          <w:numId w:val="3"/>
        </w:numPr>
        <w:spacing w:line="276" w:lineRule="auto"/>
        <w:jc w:val="both"/>
        <w:rPr>
          <w:b/>
        </w:rPr>
      </w:pPr>
      <w:r>
        <w:rPr>
          <w:b/>
        </w:rPr>
        <w:t xml:space="preserve">Young </w:t>
      </w:r>
      <w:r w:rsidR="0026351A">
        <w:rPr>
          <w:b/>
        </w:rPr>
        <w:t>person’s</w:t>
      </w:r>
      <w:r>
        <w:rPr>
          <w:b/>
        </w:rPr>
        <w:t xml:space="preserve"> support</w:t>
      </w:r>
    </w:p>
    <w:p w:rsidR="00A2789B" w:rsidRDefault="005E50B6" w:rsidP="005E50B6">
      <w:pPr>
        <w:spacing w:line="276" w:lineRule="auto"/>
        <w:jc w:val="both"/>
      </w:pPr>
      <w:r w:rsidRPr="005E50B6">
        <w:t xml:space="preserve">The young person’s </w:t>
      </w:r>
      <w:r>
        <w:t xml:space="preserve">offer will provide support for young victims of VAWG. This will involve working with young people </w:t>
      </w:r>
      <w:r w:rsidR="00C2619B">
        <w:t xml:space="preserve">in peer on peer abusive relationships and those </w:t>
      </w:r>
      <w:r>
        <w:t xml:space="preserve">at risk of gang violence and </w:t>
      </w:r>
      <w:r w:rsidR="00FE05EC">
        <w:t>sexual exploitation.</w:t>
      </w:r>
    </w:p>
    <w:p w:rsidR="00FE05EC" w:rsidRPr="00A2789B" w:rsidRDefault="00FE05EC" w:rsidP="005E50B6">
      <w:pPr>
        <w:spacing w:line="276" w:lineRule="auto"/>
        <w:jc w:val="both"/>
      </w:pPr>
      <w:r>
        <w:lastRenderedPageBreak/>
        <w:t>The service will support young people to improve their safety, reduce their risk and empower them to access local support services.</w:t>
      </w:r>
      <w:r w:rsidR="002C1497">
        <w:t xml:space="preserve"> The service will establish effective relationships and referral pathways with Lewisham Crime Reduction Team, Children’s and Families Centres, Youth Clubs and Schools.</w:t>
      </w:r>
    </w:p>
    <w:p w:rsidR="005E50B6" w:rsidRPr="005E50B6" w:rsidRDefault="005E50B6" w:rsidP="005E50B6">
      <w:pPr>
        <w:spacing w:line="276" w:lineRule="auto"/>
        <w:jc w:val="both"/>
        <w:rPr>
          <w:b/>
        </w:rPr>
      </w:pPr>
    </w:p>
    <w:p w:rsidR="001F37E8" w:rsidRPr="003E4433" w:rsidRDefault="001F37E8" w:rsidP="009659EB">
      <w:pPr>
        <w:pStyle w:val="ListParagraph"/>
        <w:numPr>
          <w:ilvl w:val="0"/>
          <w:numId w:val="3"/>
        </w:numPr>
        <w:spacing w:line="276" w:lineRule="auto"/>
        <w:jc w:val="both"/>
        <w:rPr>
          <w:b/>
        </w:rPr>
      </w:pPr>
      <w:r>
        <w:rPr>
          <w:b/>
        </w:rPr>
        <w:t>Primary Care</w:t>
      </w:r>
    </w:p>
    <w:p w:rsidR="001F4C23" w:rsidRDefault="001F4C23" w:rsidP="009659EB">
      <w:pPr>
        <w:spacing w:line="276" w:lineRule="auto"/>
        <w:jc w:val="both"/>
      </w:pPr>
      <w:r>
        <w:t>The service will provide an offer for primary care to strengthen and develop their respon</w:t>
      </w:r>
      <w:r w:rsidR="003C65FE">
        <w:t>se to identifying and support</w:t>
      </w:r>
      <w:r>
        <w:t xml:space="preserve"> victims of abuse. </w:t>
      </w:r>
      <w:r w:rsidR="002C1497">
        <w:t>Ultimately, all p</w:t>
      </w:r>
      <w:r w:rsidR="003C65FE">
        <w:t xml:space="preserve">rimary care </w:t>
      </w:r>
      <w:r w:rsidR="002C1497">
        <w:t xml:space="preserve">providers </w:t>
      </w:r>
      <w:r w:rsidR="003C65FE">
        <w:t>across Lewisham will be confident to ask and respond to disclosures from patients</w:t>
      </w:r>
      <w:r w:rsidR="002C1497">
        <w:t xml:space="preserve"> and </w:t>
      </w:r>
      <w:r w:rsidR="003C65FE">
        <w:t xml:space="preserve">refer and signpost to the single point of access service. </w:t>
      </w:r>
      <w:r>
        <w:t>Support for primary care will include training on all strands of violence against women and girls</w:t>
      </w:r>
      <w:r w:rsidR="00AC763B">
        <w:t xml:space="preserve"> </w:t>
      </w:r>
      <w:r w:rsidR="00A2789B">
        <w:t xml:space="preserve">(not just domestic abuse) </w:t>
      </w:r>
      <w:r w:rsidR="002C1497">
        <w:t xml:space="preserve">and emerging forms of abuse- </w:t>
      </w:r>
      <w:r w:rsidR="00AC763B">
        <w:t>as agreed with the commissioner.</w:t>
      </w:r>
    </w:p>
    <w:p w:rsidR="00616812" w:rsidRDefault="00616812" w:rsidP="009659EB">
      <w:pPr>
        <w:spacing w:line="276" w:lineRule="auto"/>
        <w:jc w:val="both"/>
      </w:pPr>
    </w:p>
    <w:p w:rsidR="00382A3F" w:rsidRPr="0041162A" w:rsidRDefault="0041162A" w:rsidP="009659EB">
      <w:pPr>
        <w:pStyle w:val="ListParagraph"/>
        <w:numPr>
          <w:ilvl w:val="0"/>
          <w:numId w:val="6"/>
        </w:numPr>
        <w:spacing w:line="276" w:lineRule="auto"/>
        <w:jc w:val="both"/>
      </w:pPr>
      <w:r w:rsidRPr="000F5A7B">
        <w:rPr>
          <w:b/>
        </w:rPr>
        <w:t>Co-location</w:t>
      </w:r>
    </w:p>
    <w:p w:rsidR="009659EB" w:rsidRDefault="0041162A" w:rsidP="009659EB">
      <w:pPr>
        <w:spacing w:line="276" w:lineRule="auto"/>
        <w:jc w:val="both"/>
      </w:pPr>
      <w:r>
        <w:t>The service will provide specialist advocates loca</w:t>
      </w:r>
      <w:r w:rsidR="001F37E8">
        <w:t xml:space="preserve">ted in agencies across Lewisham. </w:t>
      </w:r>
      <w:r>
        <w:t>The service will operate fle</w:t>
      </w:r>
      <w:r w:rsidR="00B12CDA">
        <w:t>xibly through co-location to be visible and accessible</w:t>
      </w:r>
      <w:r w:rsidR="009659EB">
        <w:t xml:space="preserve"> for service users.  As a minimum, t</w:t>
      </w:r>
      <w:r>
        <w:t xml:space="preserve">his will include; Lewisham Police station, Lewisham Hospital, Drugs and Alcohol Services and Children’s Social Care. </w:t>
      </w:r>
    </w:p>
    <w:p w:rsidR="0041162A" w:rsidRDefault="0047559B" w:rsidP="009659EB">
      <w:pPr>
        <w:spacing w:line="276" w:lineRule="auto"/>
        <w:jc w:val="both"/>
      </w:pPr>
      <w:r>
        <w:t>The provider should give particular consideration to accessibility for victims aged 16-25, older people, male victims, those with disabilities and those from minority communities when identifying venues to co-locate.</w:t>
      </w:r>
    </w:p>
    <w:p w:rsidR="0041162A" w:rsidRDefault="0041162A" w:rsidP="009659EB">
      <w:pPr>
        <w:spacing w:line="276" w:lineRule="auto"/>
        <w:jc w:val="both"/>
      </w:pPr>
      <w:r>
        <w:t xml:space="preserve">Co-location will be regularly agreed with the commissioner to ensure </w:t>
      </w:r>
      <w:r w:rsidR="00AC763B">
        <w:t xml:space="preserve">venues </w:t>
      </w:r>
      <w:r>
        <w:t xml:space="preserve">are appropriate for service users, need and geographical location. The </w:t>
      </w:r>
      <w:r w:rsidR="00D630D3">
        <w:t>service</w:t>
      </w:r>
      <w:r>
        <w:t xml:space="preserve"> will therefore be flexible in its ability to collocate.</w:t>
      </w:r>
    </w:p>
    <w:p w:rsidR="0041162A" w:rsidRDefault="0041162A" w:rsidP="009659EB">
      <w:pPr>
        <w:spacing w:line="276" w:lineRule="auto"/>
        <w:jc w:val="both"/>
      </w:pPr>
      <w:r>
        <w:t xml:space="preserve">The service will </w:t>
      </w:r>
      <w:r w:rsidR="003C65FE">
        <w:t>regularly</w:t>
      </w:r>
      <w:r>
        <w:t xml:space="preserve"> host </w:t>
      </w:r>
      <w:r w:rsidR="00D630D3">
        <w:t>statutory</w:t>
      </w:r>
      <w:r>
        <w:t xml:space="preserve"> organisation</w:t>
      </w:r>
      <w:r w:rsidR="003C65FE">
        <w:t>s</w:t>
      </w:r>
      <w:r>
        <w:t xml:space="preserve"> and voluntary community sector organisations at a central hub, to ensure a substantial multi-agency support offer for victims. </w:t>
      </w:r>
    </w:p>
    <w:p w:rsidR="00382A3F" w:rsidRPr="000E034D" w:rsidRDefault="00382A3F" w:rsidP="009659EB">
      <w:pPr>
        <w:spacing w:line="276" w:lineRule="auto"/>
        <w:jc w:val="both"/>
      </w:pPr>
    </w:p>
    <w:p w:rsidR="00637BB2" w:rsidRDefault="00637BB2" w:rsidP="009659EB">
      <w:pPr>
        <w:pStyle w:val="Heading2"/>
        <w:spacing w:line="276" w:lineRule="auto"/>
        <w:jc w:val="both"/>
      </w:pPr>
      <w:bookmarkStart w:id="6" w:name="_Toc20489756"/>
      <w:r>
        <w:t>Added Value</w:t>
      </w:r>
      <w:bookmarkEnd w:id="6"/>
    </w:p>
    <w:p w:rsidR="00637BB2" w:rsidRDefault="00637BB2" w:rsidP="009659EB">
      <w:pPr>
        <w:spacing w:line="276" w:lineRule="auto"/>
        <w:jc w:val="both"/>
      </w:pPr>
    </w:p>
    <w:p w:rsidR="00637BB2" w:rsidRDefault="00637BB2" w:rsidP="009659EB">
      <w:pPr>
        <w:spacing w:line="276" w:lineRule="auto"/>
        <w:jc w:val="both"/>
      </w:pPr>
      <w:r>
        <w:t>Bidders are also encouraged to identify the ways they could provide an enhanced service by offering additional services;</w:t>
      </w:r>
    </w:p>
    <w:p w:rsidR="001D587F" w:rsidRDefault="006D685B" w:rsidP="009659EB">
      <w:pPr>
        <w:pStyle w:val="ListParagraph"/>
        <w:numPr>
          <w:ilvl w:val="0"/>
          <w:numId w:val="6"/>
        </w:numPr>
        <w:spacing w:line="276" w:lineRule="auto"/>
        <w:jc w:val="both"/>
      </w:pPr>
      <w:r>
        <w:t xml:space="preserve">Group support programmes for victims within the community service and within refuge provision. </w:t>
      </w:r>
    </w:p>
    <w:p w:rsidR="00637BB2" w:rsidRDefault="001D587F" w:rsidP="009659EB">
      <w:pPr>
        <w:pStyle w:val="ListParagraph"/>
        <w:spacing w:line="276" w:lineRule="auto"/>
        <w:jc w:val="both"/>
      </w:pPr>
      <w:r>
        <w:t xml:space="preserve"> </w:t>
      </w:r>
    </w:p>
    <w:p w:rsidR="001D587F" w:rsidRDefault="001D587F" w:rsidP="009659EB">
      <w:pPr>
        <w:pStyle w:val="ListParagraph"/>
        <w:numPr>
          <w:ilvl w:val="0"/>
          <w:numId w:val="6"/>
        </w:numPr>
        <w:spacing w:line="276" w:lineRule="auto"/>
        <w:jc w:val="both"/>
      </w:pPr>
      <w:r>
        <w:t>Counselling</w:t>
      </w:r>
      <w:r w:rsidR="00AC763B">
        <w:t xml:space="preserve"> interventions</w:t>
      </w:r>
      <w:r w:rsidR="00D80E5F">
        <w:t xml:space="preserve"> to support recovery</w:t>
      </w:r>
      <w:r w:rsidR="00AD65B8">
        <w:t xml:space="preserve"> for victims and their children</w:t>
      </w:r>
    </w:p>
    <w:p w:rsidR="00637BB2" w:rsidRDefault="00637BB2" w:rsidP="009659EB">
      <w:pPr>
        <w:pStyle w:val="ListParagraph"/>
        <w:spacing w:line="276" w:lineRule="auto"/>
        <w:jc w:val="both"/>
      </w:pPr>
    </w:p>
    <w:p w:rsidR="00AC763B" w:rsidRDefault="00616812" w:rsidP="009659EB">
      <w:pPr>
        <w:pStyle w:val="ListParagraph"/>
        <w:numPr>
          <w:ilvl w:val="0"/>
          <w:numId w:val="6"/>
        </w:numPr>
        <w:spacing w:line="276" w:lineRule="auto"/>
        <w:jc w:val="both"/>
      </w:pPr>
      <w:r>
        <w:t>A</w:t>
      </w:r>
      <w:r w:rsidR="006D685B">
        <w:t xml:space="preserve">ge-appropriate </w:t>
      </w:r>
      <w:r>
        <w:t xml:space="preserve">group and/or individual </w:t>
      </w:r>
      <w:r w:rsidR="006D685B">
        <w:t xml:space="preserve">support for children and young people living within </w:t>
      </w:r>
      <w:r w:rsidR="00D80E5F">
        <w:t>refuge provision</w:t>
      </w:r>
    </w:p>
    <w:p w:rsidR="00AC763B" w:rsidRDefault="00AC763B" w:rsidP="009659EB">
      <w:pPr>
        <w:pStyle w:val="ListParagraph"/>
        <w:spacing w:line="276" w:lineRule="auto"/>
        <w:jc w:val="both"/>
      </w:pPr>
    </w:p>
    <w:p w:rsidR="00637BB2" w:rsidRDefault="00637BB2" w:rsidP="009659EB">
      <w:pPr>
        <w:pStyle w:val="ListParagraph"/>
        <w:numPr>
          <w:ilvl w:val="0"/>
          <w:numId w:val="6"/>
        </w:numPr>
        <w:spacing w:line="276" w:lineRule="auto"/>
        <w:jc w:val="both"/>
      </w:pPr>
      <w:r>
        <w:t>Additional value is recognised in bidder</w:t>
      </w:r>
      <w:r w:rsidR="00616812">
        <w:t>s</w:t>
      </w:r>
      <w:r>
        <w:t xml:space="preserve"> who have existing positive </w:t>
      </w:r>
      <w:r w:rsidR="001D587F">
        <w:t>relationships</w:t>
      </w:r>
      <w:r>
        <w:t xml:space="preserve"> or </w:t>
      </w:r>
      <w:r w:rsidR="00616812">
        <w:t>programmes</w:t>
      </w:r>
      <w:r w:rsidR="001D587F">
        <w:t xml:space="preserve"> with BAME, LGBQT+ and/or specialist VAWG services, to deliver an improved and in</w:t>
      </w:r>
      <w:r w:rsidR="00616812">
        <w:t>novative offer for these groups</w:t>
      </w:r>
    </w:p>
    <w:p w:rsidR="001D587F" w:rsidRDefault="001D587F" w:rsidP="009659EB">
      <w:pPr>
        <w:pStyle w:val="ListParagraph"/>
        <w:spacing w:line="276" w:lineRule="auto"/>
        <w:jc w:val="both"/>
      </w:pPr>
    </w:p>
    <w:p w:rsidR="001D587F" w:rsidRDefault="00616812" w:rsidP="009659EB">
      <w:pPr>
        <w:pStyle w:val="ListParagraph"/>
        <w:numPr>
          <w:ilvl w:val="0"/>
          <w:numId w:val="6"/>
        </w:numPr>
        <w:spacing w:line="276" w:lineRule="auto"/>
        <w:jc w:val="both"/>
      </w:pPr>
      <w:r>
        <w:t>A t</w:t>
      </w:r>
      <w:r w:rsidR="001D587F">
        <w:t>raining and awareness raising</w:t>
      </w:r>
      <w:r w:rsidR="00D80E5F">
        <w:t xml:space="preserve"> package</w:t>
      </w:r>
      <w:r w:rsidR="00AA00AF">
        <w:t xml:space="preserve"> </w:t>
      </w:r>
      <w:r>
        <w:t>for Lewisham agencies</w:t>
      </w:r>
      <w:r w:rsidR="003F7884">
        <w:t>. Bidders are encouraged to consider partnerships and/or subcontracting arrangements to ensure specialist training addresses all strands of VAWG.</w:t>
      </w:r>
    </w:p>
    <w:p w:rsidR="00BA76BA" w:rsidRPr="000E034D" w:rsidRDefault="00BA76BA" w:rsidP="009659EB">
      <w:pPr>
        <w:spacing w:line="276" w:lineRule="auto"/>
        <w:jc w:val="both"/>
      </w:pPr>
      <w:r>
        <w:lastRenderedPageBreak/>
        <w:t xml:space="preserve">The service will </w:t>
      </w:r>
      <w:r w:rsidR="00FE05EC">
        <w:t xml:space="preserve">also </w:t>
      </w:r>
      <w:r>
        <w:t>work closely with the commissioner to identify alternative sources of funding and develop bids to enhance the service offer for victims, aligned with service user needs and service priorities.</w:t>
      </w:r>
    </w:p>
    <w:p w:rsidR="00796E4E" w:rsidRDefault="00796E4E" w:rsidP="009659EB">
      <w:pPr>
        <w:pStyle w:val="Heading2"/>
        <w:spacing w:line="276" w:lineRule="auto"/>
        <w:jc w:val="both"/>
      </w:pPr>
    </w:p>
    <w:p w:rsidR="001D587F" w:rsidRDefault="00796E4E" w:rsidP="009659EB">
      <w:pPr>
        <w:pStyle w:val="Heading2"/>
        <w:spacing w:line="276" w:lineRule="auto"/>
        <w:jc w:val="both"/>
      </w:pPr>
      <w:bookmarkStart w:id="7" w:name="_Toc20489757"/>
      <w:r>
        <w:t>Service Standards</w:t>
      </w:r>
      <w:bookmarkEnd w:id="7"/>
    </w:p>
    <w:p w:rsidR="00796E4E" w:rsidRDefault="00796E4E" w:rsidP="009659EB">
      <w:pPr>
        <w:spacing w:line="276" w:lineRule="auto"/>
        <w:jc w:val="both"/>
      </w:pPr>
    </w:p>
    <w:p w:rsidR="00D57CC4" w:rsidRDefault="00D57CC4" w:rsidP="00D57CC4">
      <w:pPr>
        <w:pStyle w:val="ListParagraph"/>
        <w:numPr>
          <w:ilvl w:val="0"/>
          <w:numId w:val="24"/>
        </w:numPr>
        <w:spacing w:line="276" w:lineRule="auto"/>
        <w:jc w:val="both"/>
      </w:pPr>
      <w:r>
        <w:t>All referrals will be contacted within 24 hours to complete a risk assessment</w:t>
      </w:r>
    </w:p>
    <w:p w:rsidR="003E127A" w:rsidRDefault="003E127A" w:rsidP="00D57CC4">
      <w:pPr>
        <w:pStyle w:val="ListParagraph"/>
        <w:numPr>
          <w:ilvl w:val="0"/>
          <w:numId w:val="24"/>
        </w:numPr>
        <w:spacing w:line="276" w:lineRule="auto"/>
        <w:jc w:val="both"/>
      </w:pPr>
      <w:r>
        <w:t xml:space="preserve">The provider will conduct regular risk assessments using </w:t>
      </w:r>
      <w:r w:rsidR="00736323">
        <w:t>Safe Lives</w:t>
      </w:r>
      <w:r>
        <w:t xml:space="preserve"> DASH risk indicator and professional judgement</w:t>
      </w:r>
    </w:p>
    <w:p w:rsidR="00D57CC4" w:rsidRDefault="00D57CC4" w:rsidP="00D57CC4">
      <w:pPr>
        <w:pStyle w:val="ListParagraph"/>
        <w:numPr>
          <w:ilvl w:val="0"/>
          <w:numId w:val="24"/>
        </w:numPr>
        <w:spacing w:line="276" w:lineRule="auto"/>
        <w:jc w:val="both"/>
      </w:pPr>
      <w:r>
        <w:t>Where there is an immediate risk of harm, service users will be offered an appointment on the same working day</w:t>
      </w:r>
    </w:p>
    <w:p w:rsidR="00D57CC4" w:rsidRDefault="00D57CC4" w:rsidP="00D57CC4">
      <w:pPr>
        <w:pStyle w:val="ListParagraph"/>
        <w:numPr>
          <w:ilvl w:val="0"/>
          <w:numId w:val="24"/>
        </w:numPr>
        <w:spacing w:line="276" w:lineRule="auto"/>
        <w:jc w:val="both"/>
      </w:pPr>
      <w:r>
        <w:t>All case management information will be recorded and updated in a timely manner</w:t>
      </w:r>
    </w:p>
    <w:p w:rsidR="001B69B1" w:rsidRDefault="00D57CC4" w:rsidP="001B69B1">
      <w:pPr>
        <w:pStyle w:val="ListParagraph"/>
        <w:numPr>
          <w:ilvl w:val="0"/>
          <w:numId w:val="24"/>
        </w:numPr>
        <w:spacing w:line="276" w:lineRule="auto"/>
        <w:jc w:val="both"/>
      </w:pPr>
      <w:r>
        <w:t>Victims at high risk of harm and homicide will  be referred to the MARAC, in line with Lewisham MARAC operating protocol</w:t>
      </w:r>
    </w:p>
    <w:p w:rsidR="001B69B1" w:rsidRDefault="001B69B1" w:rsidP="001B69B1">
      <w:pPr>
        <w:pStyle w:val="ListParagraph"/>
        <w:numPr>
          <w:ilvl w:val="0"/>
          <w:numId w:val="24"/>
        </w:numPr>
        <w:spacing w:line="276" w:lineRule="auto"/>
        <w:jc w:val="both"/>
      </w:pPr>
      <w:r>
        <w:t>Where the victim is assessed as high risk, and children are within the home,</w:t>
      </w:r>
      <w:r w:rsidR="007F0BCF">
        <w:t xml:space="preserve"> or whenever a child is </w:t>
      </w:r>
      <w:r w:rsidR="00256BDD">
        <w:t xml:space="preserve">deemed </w:t>
      </w:r>
      <w:r w:rsidR="007F0BCF">
        <w:t>at risk,</w:t>
      </w:r>
      <w:r>
        <w:t xml:space="preserve"> a MASH referral will be made immediately, in line with Lewisham MASH operating protocol</w:t>
      </w:r>
    </w:p>
    <w:p w:rsidR="00D57CC4" w:rsidRDefault="00D57CC4" w:rsidP="00D57CC4">
      <w:pPr>
        <w:pStyle w:val="ListParagraph"/>
        <w:numPr>
          <w:ilvl w:val="0"/>
          <w:numId w:val="24"/>
        </w:numPr>
        <w:spacing w:line="276" w:lineRule="auto"/>
        <w:jc w:val="both"/>
      </w:pPr>
      <w:r>
        <w:t xml:space="preserve">Specialist advocates will </w:t>
      </w:r>
      <w:r w:rsidR="001B69B1">
        <w:t>conduct the majority of their work</w:t>
      </w:r>
      <w:r>
        <w:t xml:space="preserve"> co-located within community/agency locations across the borough</w:t>
      </w:r>
    </w:p>
    <w:p w:rsidR="00256BDD" w:rsidRDefault="00256BDD" w:rsidP="00D57CC4">
      <w:pPr>
        <w:pStyle w:val="ListParagraph"/>
        <w:numPr>
          <w:ilvl w:val="0"/>
          <w:numId w:val="24"/>
        </w:numPr>
        <w:spacing w:line="276" w:lineRule="auto"/>
        <w:jc w:val="both"/>
      </w:pPr>
      <w:r>
        <w:t>The service will have clear advice available for victim</w:t>
      </w:r>
      <w:r w:rsidR="00B81F59">
        <w:t xml:space="preserve">s accessing the service out of </w:t>
      </w:r>
      <w:r w:rsidR="00FA7BF9">
        <w:t xml:space="preserve">core </w:t>
      </w:r>
      <w:r w:rsidR="00B81F59">
        <w:t>operating hours</w:t>
      </w:r>
    </w:p>
    <w:p w:rsidR="00796E4E" w:rsidRDefault="00796E4E" w:rsidP="009659EB">
      <w:pPr>
        <w:spacing w:line="276" w:lineRule="auto"/>
        <w:jc w:val="both"/>
      </w:pPr>
    </w:p>
    <w:p w:rsidR="00AA00AF" w:rsidRDefault="00FF5CC6" w:rsidP="009659EB">
      <w:pPr>
        <w:pStyle w:val="Heading2"/>
        <w:spacing w:line="276" w:lineRule="auto"/>
        <w:jc w:val="both"/>
      </w:pPr>
      <w:bookmarkStart w:id="8" w:name="_Toc20489758"/>
      <w:r>
        <w:t>Eligibility</w:t>
      </w:r>
      <w:r w:rsidR="00EA3EAD">
        <w:t xml:space="preserve"> Criteria and Referrals</w:t>
      </w:r>
      <w:bookmarkEnd w:id="8"/>
    </w:p>
    <w:p w:rsidR="00EA3EAD" w:rsidRDefault="00EA3EAD" w:rsidP="009659EB">
      <w:pPr>
        <w:spacing w:line="276" w:lineRule="auto"/>
        <w:jc w:val="both"/>
      </w:pPr>
    </w:p>
    <w:p w:rsidR="005F1CE6" w:rsidRDefault="005F1CE6" w:rsidP="009659EB">
      <w:pPr>
        <w:spacing w:line="276" w:lineRule="auto"/>
        <w:jc w:val="both"/>
      </w:pPr>
      <w:r>
        <w:t>The Provider shall ensure the new VAWG service is available to all victims of VAWG who are resident in Lewisham, and to those who Lewisham owe an ongoing duty of care that are resident outside of Lewisham.</w:t>
      </w:r>
    </w:p>
    <w:p w:rsidR="005F1CE6" w:rsidRDefault="005F1CE6" w:rsidP="009659EB">
      <w:pPr>
        <w:spacing w:line="276" w:lineRule="auto"/>
        <w:jc w:val="both"/>
      </w:pPr>
      <w:r>
        <w:t xml:space="preserve">The Provider shall provide services to victims regardless of whether they remain in an abusive relationship, are seeking to leave an abusive relationship or have already left an abusive relationship. </w:t>
      </w:r>
      <w:r w:rsidR="00D7251A">
        <w:t xml:space="preserve">The service is for victims regardless of the gender or relationship to the perpetrator. </w:t>
      </w:r>
    </w:p>
    <w:p w:rsidR="005F1CE6" w:rsidRDefault="005F1CE6" w:rsidP="009659EB">
      <w:pPr>
        <w:spacing w:line="276" w:lineRule="auto"/>
        <w:jc w:val="both"/>
      </w:pPr>
      <w:r>
        <w:t>The Provider shall support trans-gendered individuals,</w:t>
      </w:r>
      <w:r w:rsidR="00D7251A">
        <w:t xml:space="preserve"> including awareness of other LGBQTI+</w:t>
      </w:r>
      <w:r>
        <w:t xml:space="preserve"> services that may be appropriate to refer the service user to, where appropriate.</w:t>
      </w:r>
    </w:p>
    <w:p w:rsidR="005F1CE6" w:rsidRDefault="005F1CE6" w:rsidP="009659EB">
      <w:pPr>
        <w:spacing w:line="276" w:lineRule="auto"/>
        <w:jc w:val="both"/>
      </w:pPr>
      <w:r>
        <w:t xml:space="preserve">The Provider shall accept referrals to the new VAWG service from a variety of ways. Referrals may come from statutory, voluntary or community services, self-referrals as well as from families and friends.  </w:t>
      </w:r>
    </w:p>
    <w:p w:rsidR="005F1CE6" w:rsidRDefault="005F1CE6" w:rsidP="009659EB">
      <w:pPr>
        <w:spacing w:line="276" w:lineRule="auto"/>
        <w:jc w:val="both"/>
      </w:pPr>
      <w:r>
        <w:t>Any inability to meet the demand shoul</w:t>
      </w:r>
      <w:r w:rsidR="00FA7BF9">
        <w:t>d be raised with commissioners immediately.</w:t>
      </w:r>
      <w:r>
        <w:t xml:space="preserve"> </w:t>
      </w:r>
    </w:p>
    <w:p w:rsidR="000E034D" w:rsidRDefault="005F1CE6" w:rsidP="009659EB">
      <w:pPr>
        <w:spacing w:line="276" w:lineRule="auto"/>
        <w:jc w:val="both"/>
      </w:pPr>
      <w:r>
        <w:t>Where the provider is not seeing a cohort of victims accessing the service or a lack of referrals from key agencies, they will flag this to the commissioner and work on a strategy to improve accessibility and referral channels.</w:t>
      </w:r>
      <w:r w:rsidR="009365CE">
        <w:t xml:space="preserve"> These issues will be flagged prior to commissioning monitoring meetings.</w:t>
      </w:r>
    </w:p>
    <w:p w:rsidR="000E034D" w:rsidRPr="000E034D" w:rsidRDefault="000E034D" w:rsidP="009659EB">
      <w:pPr>
        <w:spacing w:line="276" w:lineRule="auto"/>
        <w:jc w:val="both"/>
      </w:pPr>
    </w:p>
    <w:p w:rsidR="00320C00" w:rsidRDefault="00320C00" w:rsidP="009659EB">
      <w:pPr>
        <w:pStyle w:val="Heading2"/>
        <w:spacing w:line="276" w:lineRule="auto"/>
        <w:jc w:val="both"/>
      </w:pPr>
      <w:bookmarkStart w:id="9" w:name="_Toc20489759"/>
      <w:r>
        <w:t>Branding, Media and Communication</w:t>
      </w:r>
      <w:bookmarkEnd w:id="9"/>
    </w:p>
    <w:p w:rsidR="00320C00" w:rsidRDefault="00320C00" w:rsidP="009659EB">
      <w:pPr>
        <w:autoSpaceDE w:val="0"/>
        <w:autoSpaceDN w:val="0"/>
        <w:adjustRightInd w:val="0"/>
        <w:spacing w:after="0" w:line="276" w:lineRule="auto"/>
        <w:jc w:val="both"/>
        <w:rPr>
          <w:rFonts w:cs="Helvetica"/>
        </w:rPr>
      </w:pPr>
    </w:p>
    <w:p w:rsidR="00320C00" w:rsidRDefault="00320C00" w:rsidP="009659EB">
      <w:pPr>
        <w:autoSpaceDE w:val="0"/>
        <w:autoSpaceDN w:val="0"/>
        <w:adjustRightInd w:val="0"/>
        <w:spacing w:after="0" w:line="276" w:lineRule="auto"/>
        <w:jc w:val="both"/>
        <w:rPr>
          <w:rFonts w:cs="Helvetica"/>
        </w:rPr>
      </w:pPr>
      <w:r w:rsidRPr="00320C00">
        <w:rPr>
          <w:rFonts w:cs="Helvetica"/>
        </w:rPr>
        <w:t>With the agreement of the Commissioner, the specialist service will develop a brand (including colour, font and layout) to support the single recognisable name and logo</w:t>
      </w:r>
      <w:r>
        <w:rPr>
          <w:rFonts w:cs="Helvetica"/>
        </w:rPr>
        <w:t>.</w:t>
      </w:r>
    </w:p>
    <w:p w:rsidR="00FA7BF9" w:rsidRDefault="00FA7BF9" w:rsidP="009659EB">
      <w:pPr>
        <w:autoSpaceDE w:val="0"/>
        <w:autoSpaceDN w:val="0"/>
        <w:adjustRightInd w:val="0"/>
        <w:spacing w:after="0" w:line="276" w:lineRule="auto"/>
        <w:jc w:val="both"/>
        <w:rPr>
          <w:rFonts w:cs="Helvetica"/>
        </w:rPr>
      </w:pPr>
      <w:r>
        <w:rPr>
          <w:rFonts w:cs="Helvetica"/>
        </w:rPr>
        <w:lastRenderedPageBreak/>
        <w:t xml:space="preserve">The brand will be inclusive to ensure wide reach of the service. </w:t>
      </w:r>
    </w:p>
    <w:p w:rsidR="00FA7BF9" w:rsidRDefault="00FA7BF9" w:rsidP="009659EB">
      <w:pPr>
        <w:autoSpaceDE w:val="0"/>
        <w:autoSpaceDN w:val="0"/>
        <w:adjustRightInd w:val="0"/>
        <w:spacing w:after="0" w:line="276" w:lineRule="auto"/>
        <w:jc w:val="both"/>
        <w:rPr>
          <w:rFonts w:cs="Helvetica"/>
        </w:rPr>
      </w:pPr>
    </w:p>
    <w:p w:rsidR="002C39B9" w:rsidRPr="00BA76BA" w:rsidRDefault="00320C00" w:rsidP="009659EB">
      <w:pPr>
        <w:autoSpaceDE w:val="0"/>
        <w:autoSpaceDN w:val="0"/>
        <w:adjustRightInd w:val="0"/>
        <w:spacing w:after="0" w:line="276" w:lineRule="auto"/>
        <w:jc w:val="both"/>
        <w:rPr>
          <w:rFonts w:ascii="Calibri" w:hAnsi="Calibri" w:cs="Times New Roman"/>
          <w:szCs w:val="20"/>
        </w:rPr>
      </w:pPr>
      <w:r>
        <w:rPr>
          <w:rFonts w:cs="Helvetica"/>
        </w:rPr>
        <w:t xml:space="preserve">The service will ensure the print media about help and support is available in a variety of formats </w:t>
      </w:r>
      <w:r w:rsidR="002C39B9">
        <w:rPr>
          <w:rFonts w:cs="Helvetica"/>
        </w:rPr>
        <w:t xml:space="preserve">, languages and </w:t>
      </w:r>
      <w:r w:rsidR="00616812">
        <w:rPr>
          <w:rFonts w:cs="Helvetica"/>
        </w:rPr>
        <w:t xml:space="preserve">is displayed consistently in </w:t>
      </w:r>
      <w:r>
        <w:rPr>
          <w:rFonts w:cs="Helvetica"/>
        </w:rPr>
        <w:t>appropriate location</w:t>
      </w:r>
      <w:r w:rsidR="002C39B9">
        <w:rPr>
          <w:rFonts w:cs="Helvetica"/>
        </w:rPr>
        <w:t xml:space="preserve">s, e.g. Criminal justice settings, Children’s and family centres, youth clubs, health settings and other community and voluntary sector settings. The service will ensure that appropriate communications materials are kept up to date and replenished and will work with the commissioner to access partnership communications channels to assist in the process. </w:t>
      </w:r>
    </w:p>
    <w:p w:rsidR="00BA76BA" w:rsidRDefault="00BA76BA" w:rsidP="009659EB">
      <w:pPr>
        <w:autoSpaceDE w:val="0"/>
        <w:autoSpaceDN w:val="0"/>
        <w:adjustRightInd w:val="0"/>
        <w:spacing w:after="0" w:line="276" w:lineRule="auto"/>
        <w:jc w:val="both"/>
        <w:rPr>
          <w:rFonts w:cs="Helvetica"/>
        </w:rPr>
      </w:pPr>
    </w:p>
    <w:p w:rsidR="00BA76BA" w:rsidRDefault="00BA76BA" w:rsidP="009659EB">
      <w:pPr>
        <w:autoSpaceDE w:val="0"/>
        <w:autoSpaceDN w:val="0"/>
        <w:adjustRightInd w:val="0"/>
        <w:spacing w:after="0" w:line="276" w:lineRule="auto"/>
        <w:jc w:val="both"/>
        <w:rPr>
          <w:rFonts w:cs="Helvetica"/>
        </w:rPr>
      </w:pPr>
      <w:r>
        <w:rPr>
          <w:rFonts w:cs="Helvetica"/>
        </w:rPr>
        <w:t>The provider w</w:t>
      </w:r>
      <w:r w:rsidR="00796E4E">
        <w:rPr>
          <w:rFonts w:cs="Helvetica"/>
        </w:rPr>
        <w:t xml:space="preserve">ill develop and maintain a public website about the service. </w:t>
      </w:r>
    </w:p>
    <w:p w:rsidR="00A305EF" w:rsidRDefault="00A305EF" w:rsidP="009659EB">
      <w:pPr>
        <w:spacing w:line="276" w:lineRule="auto"/>
        <w:jc w:val="both"/>
      </w:pPr>
    </w:p>
    <w:p w:rsidR="00B1170C" w:rsidRDefault="00DE2034" w:rsidP="009659EB">
      <w:pPr>
        <w:pStyle w:val="Heading2"/>
        <w:spacing w:line="276" w:lineRule="auto"/>
        <w:jc w:val="both"/>
      </w:pPr>
      <w:bookmarkStart w:id="10" w:name="_Toc20489760"/>
      <w:r>
        <w:t>Equality and Diversity</w:t>
      </w:r>
      <w:bookmarkEnd w:id="10"/>
      <w:r>
        <w:t xml:space="preserve"> </w:t>
      </w:r>
    </w:p>
    <w:p w:rsidR="00B1170C" w:rsidRPr="00B1170C" w:rsidRDefault="00B1170C" w:rsidP="009659EB">
      <w:pPr>
        <w:spacing w:line="276" w:lineRule="auto"/>
        <w:jc w:val="both"/>
      </w:pPr>
    </w:p>
    <w:p w:rsidR="001F4C23" w:rsidRDefault="001F4C23" w:rsidP="009659EB">
      <w:pPr>
        <w:spacing w:line="276" w:lineRule="auto"/>
        <w:jc w:val="both"/>
      </w:pPr>
      <w:r>
        <w:t>The service will recognise that there are addition</w:t>
      </w:r>
      <w:r w:rsidR="009365CE">
        <w:t>al</w:t>
      </w:r>
      <w:r>
        <w:t xml:space="preserve"> challenges on ways that abuse impacts on your life for</w:t>
      </w:r>
    </w:p>
    <w:p w:rsidR="001F4C23" w:rsidRPr="00B1170C" w:rsidRDefault="001F4C23" w:rsidP="009659EB">
      <w:pPr>
        <w:numPr>
          <w:ilvl w:val="0"/>
          <w:numId w:val="14"/>
        </w:numPr>
        <w:spacing w:before="100" w:beforeAutospacing="1" w:after="100" w:afterAutospacing="1" w:line="276" w:lineRule="auto"/>
        <w:ind w:left="270"/>
        <w:jc w:val="both"/>
        <w:rPr>
          <w:rFonts w:eastAsia="Times New Roman" w:cs="Arial"/>
          <w:color w:val="000000" w:themeColor="text1"/>
          <w:szCs w:val="21"/>
          <w:lang w:eastAsia="en-GB"/>
        </w:rPr>
      </w:pPr>
      <w:r w:rsidRPr="00B1170C">
        <w:rPr>
          <w:rFonts w:eastAsia="Times New Roman" w:cs="Arial"/>
          <w:color w:val="000000" w:themeColor="text1"/>
          <w:szCs w:val="21"/>
          <w:lang w:eastAsia="en-GB"/>
        </w:rPr>
        <w:t>Individuals of  Black, Asian or Ethnic Minority (BAME) heritage;</w:t>
      </w:r>
    </w:p>
    <w:p w:rsidR="001F4C23" w:rsidRPr="00B1170C" w:rsidRDefault="00616812" w:rsidP="009659EB">
      <w:pPr>
        <w:numPr>
          <w:ilvl w:val="0"/>
          <w:numId w:val="14"/>
        </w:numPr>
        <w:spacing w:before="100" w:beforeAutospacing="1" w:after="100" w:afterAutospacing="1" w:line="276" w:lineRule="auto"/>
        <w:ind w:left="270"/>
        <w:jc w:val="both"/>
        <w:rPr>
          <w:rFonts w:eastAsia="Times New Roman" w:cs="Arial"/>
          <w:color w:val="000000" w:themeColor="text1"/>
          <w:szCs w:val="21"/>
          <w:lang w:eastAsia="en-GB"/>
        </w:rPr>
      </w:pPr>
      <w:r>
        <w:rPr>
          <w:rFonts w:eastAsia="Times New Roman" w:cs="Arial"/>
          <w:color w:val="000000" w:themeColor="text1"/>
          <w:szCs w:val="21"/>
          <w:lang w:eastAsia="en-GB"/>
        </w:rPr>
        <w:t>Individuals</w:t>
      </w:r>
      <w:r w:rsidR="001F4C23" w:rsidRPr="00B1170C">
        <w:rPr>
          <w:rFonts w:eastAsia="Times New Roman" w:cs="Arial"/>
          <w:color w:val="000000" w:themeColor="text1"/>
          <w:szCs w:val="21"/>
          <w:lang w:eastAsia="en-GB"/>
        </w:rPr>
        <w:t xml:space="preserve"> living with dis/ability, physical or learning</w:t>
      </w:r>
    </w:p>
    <w:p w:rsidR="001F4C23" w:rsidRDefault="001F4C23" w:rsidP="009659EB">
      <w:pPr>
        <w:numPr>
          <w:ilvl w:val="0"/>
          <w:numId w:val="14"/>
        </w:numPr>
        <w:spacing w:before="100" w:beforeAutospacing="1" w:after="100" w:afterAutospacing="1" w:line="276" w:lineRule="auto"/>
        <w:ind w:left="270"/>
        <w:jc w:val="both"/>
        <w:rPr>
          <w:rFonts w:eastAsia="Times New Roman" w:cs="Arial"/>
          <w:color w:val="000000" w:themeColor="text1"/>
          <w:szCs w:val="21"/>
          <w:lang w:eastAsia="en-GB"/>
        </w:rPr>
      </w:pPr>
      <w:r w:rsidRPr="00B1170C">
        <w:rPr>
          <w:rFonts w:eastAsia="Times New Roman" w:cs="Arial"/>
          <w:color w:val="000000" w:themeColor="text1"/>
          <w:szCs w:val="21"/>
          <w:lang w:eastAsia="en-GB"/>
        </w:rPr>
        <w:t>Individuals who identify as Lesbian, Gay, Bisexual, Transgender, Queer, Intersex + (LGBTQI+).</w:t>
      </w:r>
    </w:p>
    <w:p w:rsidR="00743470" w:rsidRPr="00743470" w:rsidRDefault="009365CE" w:rsidP="00743470">
      <w:pPr>
        <w:numPr>
          <w:ilvl w:val="0"/>
          <w:numId w:val="14"/>
        </w:numPr>
        <w:spacing w:before="100" w:beforeAutospacing="1" w:after="100" w:afterAutospacing="1" w:line="276" w:lineRule="auto"/>
        <w:ind w:left="270"/>
        <w:jc w:val="both"/>
        <w:rPr>
          <w:rFonts w:eastAsia="Times New Roman" w:cs="Arial"/>
          <w:color w:val="000000" w:themeColor="text1"/>
          <w:szCs w:val="21"/>
          <w:lang w:eastAsia="en-GB"/>
        </w:rPr>
      </w:pPr>
      <w:r>
        <w:rPr>
          <w:rFonts w:eastAsia="Times New Roman" w:cs="Arial"/>
          <w:color w:val="000000" w:themeColor="text1"/>
          <w:szCs w:val="21"/>
          <w:lang w:eastAsia="en-GB"/>
        </w:rPr>
        <w:t>Individuals with no recourse to public funds</w:t>
      </w:r>
    </w:p>
    <w:p w:rsidR="000C7E84" w:rsidRPr="00FB0928" w:rsidRDefault="00743470" w:rsidP="00FB0928">
      <w:pPr>
        <w:spacing w:before="100" w:beforeAutospacing="1" w:after="100" w:afterAutospacing="1" w:line="276" w:lineRule="auto"/>
        <w:ind w:left="270"/>
        <w:jc w:val="both"/>
        <w:rPr>
          <w:rFonts w:eastAsia="Times New Roman" w:cs="Arial"/>
          <w:color w:val="000000" w:themeColor="text1"/>
          <w:szCs w:val="21"/>
          <w:lang w:eastAsia="en-GB"/>
        </w:rPr>
      </w:pPr>
      <w:r>
        <w:rPr>
          <w:rFonts w:cs="Arial"/>
        </w:rPr>
        <w:t>Bidders should</w:t>
      </w:r>
      <w:r w:rsidRPr="00743470">
        <w:rPr>
          <w:rFonts w:cs="Arial"/>
        </w:rPr>
        <w:t xml:space="preserve"> describe </w:t>
      </w:r>
      <w:r>
        <w:rPr>
          <w:rFonts w:cs="Arial"/>
        </w:rPr>
        <w:t xml:space="preserve">in their method statements </w:t>
      </w:r>
      <w:r w:rsidRPr="00743470">
        <w:rPr>
          <w:rFonts w:cs="Arial"/>
        </w:rPr>
        <w:t xml:space="preserve">how </w:t>
      </w:r>
      <w:r>
        <w:rPr>
          <w:rFonts w:cs="Arial"/>
        </w:rPr>
        <w:t>they intend to</w:t>
      </w:r>
      <w:r w:rsidRPr="00743470">
        <w:rPr>
          <w:rFonts w:cs="Arial"/>
        </w:rPr>
        <w:t xml:space="preserve"> adapt and align delivery of the service within Lewisham to ensure access and equality. </w:t>
      </w:r>
      <w:r w:rsidR="00FB0928">
        <w:rPr>
          <w:rFonts w:cs="Arial"/>
        </w:rPr>
        <w:t xml:space="preserve">They should explain specialist relationships that they have built with specialist VAWG agencies, </w:t>
      </w:r>
      <w:r>
        <w:rPr>
          <w:rFonts w:cs="Arial"/>
        </w:rPr>
        <w:t>Bidders should also explain how their</w:t>
      </w:r>
      <w:r w:rsidRPr="00743470">
        <w:rPr>
          <w:rFonts w:cs="Arial"/>
        </w:rPr>
        <w:t xml:space="preserve"> brand and </w:t>
      </w:r>
      <w:r>
        <w:rPr>
          <w:rFonts w:cs="Arial"/>
        </w:rPr>
        <w:t>their</w:t>
      </w:r>
      <w:r w:rsidRPr="00743470">
        <w:rPr>
          <w:rFonts w:cs="Arial"/>
        </w:rPr>
        <w:t xml:space="preserve"> co-location strategy will ensure the service reaches the most vulnerable and hard- to-engage groups affected by VAWG.</w:t>
      </w:r>
    </w:p>
    <w:p w:rsidR="00796E4E" w:rsidRDefault="00796E4E" w:rsidP="009659EB">
      <w:pPr>
        <w:pStyle w:val="Heading2"/>
        <w:spacing w:line="276" w:lineRule="auto"/>
        <w:jc w:val="both"/>
      </w:pPr>
      <w:bookmarkStart w:id="11" w:name="_Toc20489761"/>
      <w:r>
        <w:t>Location</w:t>
      </w:r>
      <w:bookmarkEnd w:id="11"/>
      <w:r>
        <w:t xml:space="preserve"> </w:t>
      </w:r>
    </w:p>
    <w:p w:rsidR="00796E4E" w:rsidRPr="00796E4E" w:rsidRDefault="00796E4E" w:rsidP="009659EB">
      <w:pPr>
        <w:spacing w:line="276" w:lineRule="auto"/>
        <w:jc w:val="both"/>
      </w:pPr>
    </w:p>
    <w:p w:rsidR="00796E4E" w:rsidRPr="001F4C23" w:rsidRDefault="00796E4E" w:rsidP="009659EB">
      <w:pPr>
        <w:spacing w:line="276" w:lineRule="auto"/>
        <w:jc w:val="both"/>
      </w:pPr>
      <w:r>
        <w:t>The Provider shall be responsible for sourcing a building in which the VAWG</w:t>
      </w:r>
      <w:r w:rsidR="0035614C">
        <w:t xml:space="preserve"> community</w:t>
      </w:r>
      <w:r>
        <w:t xml:space="preserve"> service will operate. The Provider will also be responsible for leasing the 3 refuges where the Accommodation Service is provided. Bids that are able to limit costs of building expenditure will be encouraged. It will be the responsibility of the Provider to cover all the rent and other running costs (utilities etc</w:t>
      </w:r>
      <w:r w:rsidR="00107796">
        <w:t>.</w:t>
      </w:r>
      <w:r>
        <w:t>) which include furnishing the building with Information Computer Technology (ICT)</w:t>
      </w:r>
      <w:r w:rsidR="00FB0928">
        <w:t xml:space="preserve"> and phone</w:t>
      </w:r>
      <w:r>
        <w:t xml:space="preserve"> systems.</w:t>
      </w:r>
      <w:r w:rsidR="00107796">
        <w:t xml:space="preserve"> </w:t>
      </w:r>
      <w:r>
        <w:t>The furnishing of the building must be of an appropriate standard and the</w:t>
      </w:r>
      <w:r w:rsidR="00107796">
        <w:t xml:space="preserve"> building must be </w:t>
      </w:r>
      <w:r>
        <w:t>secure and safe for the use of Service Users and staff.</w:t>
      </w:r>
    </w:p>
    <w:p w:rsidR="00A305EF" w:rsidRPr="00A305EF" w:rsidRDefault="00A305EF" w:rsidP="009659EB">
      <w:pPr>
        <w:spacing w:line="276" w:lineRule="auto"/>
        <w:jc w:val="both"/>
      </w:pPr>
    </w:p>
    <w:p w:rsidR="00DE2034" w:rsidRDefault="00AA00AF" w:rsidP="009659EB">
      <w:pPr>
        <w:pStyle w:val="Heading2"/>
        <w:spacing w:line="276" w:lineRule="auto"/>
        <w:jc w:val="both"/>
      </w:pPr>
      <w:bookmarkStart w:id="12" w:name="_Toc20489762"/>
      <w:r>
        <w:t>Safeguarding</w:t>
      </w:r>
      <w:bookmarkEnd w:id="12"/>
    </w:p>
    <w:p w:rsidR="007410B5" w:rsidRDefault="007410B5" w:rsidP="007410B5">
      <w:pPr>
        <w:spacing w:line="276" w:lineRule="auto"/>
        <w:jc w:val="both"/>
      </w:pPr>
    </w:p>
    <w:p w:rsidR="007410B5" w:rsidRDefault="007410B5" w:rsidP="007410B5">
      <w:pPr>
        <w:spacing w:line="276" w:lineRule="auto"/>
        <w:jc w:val="both"/>
      </w:pPr>
      <w:r>
        <w:t>The successful provider will have clear policies and procedures to ensure safeguarding issues are identified and acted upon. All staff will be trained to understand different forms of abuse and violence, issues relating to confidentiality and what to do if they suspect a client is at high risk of serious harm or homicide.</w:t>
      </w:r>
    </w:p>
    <w:p w:rsidR="007410B5" w:rsidRDefault="007410B5" w:rsidP="007410B5">
      <w:pPr>
        <w:spacing w:line="276" w:lineRule="auto"/>
        <w:jc w:val="both"/>
      </w:pPr>
      <w:r>
        <w:t xml:space="preserve">In addition, the provider will: </w:t>
      </w:r>
    </w:p>
    <w:p w:rsidR="007410B5" w:rsidRDefault="007410B5" w:rsidP="007410B5">
      <w:pPr>
        <w:pStyle w:val="ListParagraph"/>
        <w:numPr>
          <w:ilvl w:val="0"/>
          <w:numId w:val="27"/>
        </w:numPr>
        <w:spacing w:line="276" w:lineRule="auto"/>
        <w:jc w:val="both"/>
      </w:pPr>
      <w:r>
        <w:t>Operate recruitment and training policies and procedures that take full account of safeguarding needs</w:t>
      </w:r>
    </w:p>
    <w:p w:rsidR="007410B5" w:rsidRDefault="007410B5" w:rsidP="007410B5">
      <w:pPr>
        <w:pStyle w:val="ListParagraph"/>
        <w:numPr>
          <w:ilvl w:val="0"/>
          <w:numId w:val="27"/>
        </w:numPr>
        <w:spacing w:line="276" w:lineRule="auto"/>
        <w:jc w:val="both"/>
      </w:pPr>
      <w:r>
        <w:t>Agree with the Council a clear escalation policy where they have safeguarding concerns</w:t>
      </w:r>
    </w:p>
    <w:p w:rsidR="007410B5" w:rsidRDefault="007410B5" w:rsidP="007410B5">
      <w:pPr>
        <w:pStyle w:val="ListParagraph"/>
        <w:numPr>
          <w:ilvl w:val="0"/>
          <w:numId w:val="27"/>
        </w:numPr>
        <w:spacing w:line="276" w:lineRule="auto"/>
        <w:jc w:val="both"/>
      </w:pPr>
      <w:r>
        <w:t>Operate a child protection policy that is compliant with the Council’s safeguarding policies</w:t>
      </w:r>
    </w:p>
    <w:p w:rsidR="007410B5" w:rsidRDefault="007410B5" w:rsidP="007410B5">
      <w:pPr>
        <w:pStyle w:val="ListParagraph"/>
        <w:numPr>
          <w:ilvl w:val="0"/>
          <w:numId w:val="27"/>
        </w:numPr>
        <w:spacing w:line="276" w:lineRule="auto"/>
        <w:jc w:val="both"/>
      </w:pPr>
      <w:r>
        <w:lastRenderedPageBreak/>
        <w:t>Comply at all times with the provisions of the Children’s Act 1989 and 2004, London Child Protection Procedures, Safer Recruitment policies and Safeguarding Vulnerable Groups Act 2006</w:t>
      </w:r>
    </w:p>
    <w:p w:rsidR="007410B5" w:rsidRDefault="007410B5" w:rsidP="007410B5">
      <w:pPr>
        <w:pStyle w:val="ListParagraph"/>
        <w:numPr>
          <w:ilvl w:val="0"/>
          <w:numId w:val="27"/>
        </w:numPr>
        <w:spacing w:line="276" w:lineRule="auto"/>
        <w:jc w:val="both"/>
      </w:pPr>
      <w:r>
        <w:t>Give full regard to the ‘No Secrets’ guidelines and the ‘Policy and Procedures for Safeguarding Vulnerable Adults’, where the delivery of the service results in contact with vulnerable adults</w:t>
      </w:r>
    </w:p>
    <w:p w:rsidR="00616812" w:rsidRPr="00AA00AF" w:rsidRDefault="007410B5" w:rsidP="007410B5">
      <w:pPr>
        <w:pStyle w:val="ListParagraph"/>
        <w:numPr>
          <w:ilvl w:val="0"/>
          <w:numId w:val="27"/>
        </w:numPr>
        <w:spacing w:line="276" w:lineRule="auto"/>
        <w:jc w:val="both"/>
      </w:pPr>
      <w:r>
        <w:t xml:space="preserve">Ensure staff attend appropriate professional safeguarding meetings and share openly all appropriate information regarding cases with other services and agencies. </w:t>
      </w:r>
    </w:p>
    <w:p w:rsidR="007410B5" w:rsidRDefault="007410B5" w:rsidP="009659EB">
      <w:pPr>
        <w:pStyle w:val="Heading2"/>
        <w:spacing w:line="276" w:lineRule="auto"/>
        <w:jc w:val="both"/>
      </w:pPr>
    </w:p>
    <w:p w:rsidR="00B1170C" w:rsidRDefault="00B1170C" w:rsidP="009659EB">
      <w:pPr>
        <w:pStyle w:val="Heading2"/>
        <w:spacing w:line="276" w:lineRule="auto"/>
        <w:jc w:val="both"/>
      </w:pPr>
      <w:bookmarkStart w:id="13" w:name="_Toc20489763"/>
      <w:r>
        <w:t>Commissioning and Performance Management</w:t>
      </w:r>
      <w:bookmarkEnd w:id="13"/>
    </w:p>
    <w:p w:rsidR="00B1170C" w:rsidRDefault="00B1170C" w:rsidP="009659EB">
      <w:pPr>
        <w:spacing w:line="276" w:lineRule="auto"/>
        <w:jc w:val="both"/>
      </w:pPr>
    </w:p>
    <w:p w:rsidR="00B1170C" w:rsidRDefault="00B1170C" w:rsidP="009659EB">
      <w:pPr>
        <w:spacing w:line="276" w:lineRule="auto"/>
        <w:jc w:val="both"/>
      </w:pPr>
      <w:r>
        <w:t xml:space="preserve">The service will work with the commissioner to establish a performance monitoring framework </w:t>
      </w:r>
      <w:r w:rsidR="00736323">
        <w:t>(Example of</w:t>
      </w:r>
      <w:r w:rsidR="002B1450">
        <w:t xml:space="preserve"> potential</w:t>
      </w:r>
      <w:r w:rsidR="00736323">
        <w:t xml:space="preserve"> KPIs, Appendix A) </w:t>
      </w:r>
      <w:r>
        <w:t>and agree service monitoring arrangements, including;</w:t>
      </w:r>
    </w:p>
    <w:p w:rsidR="00736323" w:rsidRDefault="00736323" w:rsidP="009659EB">
      <w:pPr>
        <w:pStyle w:val="ListParagraph"/>
        <w:numPr>
          <w:ilvl w:val="0"/>
          <w:numId w:val="13"/>
        </w:numPr>
        <w:spacing w:line="276" w:lineRule="auto"/>
        <w:jc w:val="both"/>
      </w:pPr>
      <w:r>
        <w:t>Agreement of Key Performance indicators</w:t>
      </w:r>
    </w:p>
    <w:p w:rsidR="006B2BE7" w:rsidRDefault="00B1170C" w:rsidP="009659EB">
      <w:pPr>
        <w:pStyle w:val="ListParagraph"/>
        <w:numPr>
          <w:ilvl w:val="0"/>
          <w:numId w:val="13"/>
        </w:numPr>
        <w:spacing w:line="276" w:lineRule="auto"/>
        <w:jc w:val="both"/>
      </w:pPr>
      <w:r>
        <w:t>How output and outcomes data will be collected and presented for reporting purposes</w:t>
      </w:r>
    </w:p>
    <w:p w:rsidR="000C7E84" w:rsidRDefault="000C7E84" w:rsidP="009659EB">
      <w:pPr>
        <w:pStyle w:val="ListParagraph"/>
        <w:numPr>
          <w:ilvl w:val="0"/>
          <w:numId w:val="13"/>
        </w:numPr>
        <w:spacing w:line="276" w:lineRule="auto"/>
        <w:jc w:val="both"/>
      </w:pPr>
      <w:r>
        <w:t>Collection of equalities data, demographics and vulnerability factors of service users</w:t>
      </w:r>
    </w:p>
    <w:p w:rsidR="00B1170C" w:rsidRDefault="00B1170C" w:rsidP="009659EB">
      <w:pPr>
        <w:pStyle w:val="ListParagraph"/>
        <w:numPr>
          <w:ilvl w:val="0"/>
          <w:numId w:val="13"/>
        </w:numPr>
        <w:spacing w:line="276" w:lineRule="auto"/>
        <w:jc w:val="both"/>
      </w:pPr>
      <w:r>
        <w:t>Frequency of formal performance monitoring meetings</w:t>
      </w:r>
    </w:p>
    <w:p w:rsidR="00B1170C" w:rsidRDefault="00214592" w:rsidP="009659EB">
      <w:pPr>
        <w:pStyle w:val="ListParagraph"/>
        <w:numPr>
          <w:ilvl w:val="0"/>
          <w:numId w:val="13"/>
        </w:numPr>
        <w:spacing w:line="276" w:lineRule="auto"/>
        <w:jc w:val="both"/>
      </w:pPr>
      <w:r>
        <w:t>S</w:t>
      </w:r>
      <w:r w:rsidR="00B1170C">
        <w:t>ervice visit</w:t>
      </w:r>
      <w:r>
        <w:t>s</w:t>
      </w:r>
      <w:r w:rsidR="00B1170C">
        <w:t xml:space="preserve"> and audits</w:t>
      </w:r>
    </w:p>
    <w:p w:rsidR="00B1170C" w:rsidRDefault="00B1170C" w:rsidP="009659EB">
      <w:pPr>
        <w:pStyle w:val="ListParagraph"/>
        <w:numPr>
          <w:ilvl w:val="0"/>
          <w:numId w:val="13"/>
        </w:numPr>
        <w:spacing w:line="276" w:lineRule="auto"/>
        <w:jc w:val="both"/>
      </w:pPr>
      <w:r>
        <w:t>Incremental targets for service improvement</w:t>
      </w:r>
    </w:p>
    <w:p w:rsidR="000C7E84" w:rsidRDefault="000C7E84" w:rsidP="009659EB">
      <w:pPr>
        <w:spacing w:line="276" w:lineRule="auto"/>
        <w:jc w:val="both"/>
      </w:pPr>
      <w:r>
        <w:t>Performance will be monitored in a number of ways, including through quantitative and qualitative data,</w:t>
      </w:r>
      <w:r w:rsidR="00214592">
        <w:t xml:space="preserve"> f</w:t>
      </w:r>
      <w:r>
        <w:t xml:space="preserve">eedback from service users, visits to the community and refuge service and ‘mystery shopping’ of the community service. </w:t>
      </w:r>
    </w:p>
    <w:p w:rsidR="00B1170C" w:rsidRDefault="00B1170C" w:rsidP="009659EB">
      <w:pPr>
        <w:spacing w:line="276" w:lineRule="auto"/>
        <w:jc w:val="both"/>
      </w:pPr>
      <w:r>
        <w:t>The service will work with the commissioner to develop an annual service development and action plan, which will be monitored incrementally. This plan will identify how the service will deliver core provision, improve the service, as well as improve their response to priority, emerging areas</w:t>
      </w:r>
      <w:r w:rsidR="008C7722">
        <w:t xml:space="preserve"> of need</w:t>
      </w:r>
      <w:r>
        <w:t>, as agreed with the Commissioner. The plan will also identify how the service can secure added value and additional funds.</w:t>
      </w:r>
    </w:p>
    <w:p w:rsidR="00AA00AF" w:rsidRDefault="003C5945" w:rsidP="009659EB">
      <w:pPr>
        <w:spacing w:line="276" w:lineRule="auto"/>
        <w:jc w:val="both"/>
      </w:pPr>
      <w:r>
        <w:t xml:space="preserve">The provider will </w:t>
      </w:r>
      <w:r>
        <w:rPr>
          <w:rFonts w:cs="Arial"/>
        </w:rPr>
        <w:t>alert the Council immediately (and following up by email) of any issues that impact service delivery, including issues related to specific cases.</w:t>
      </w:r>
    </w:p>
    <w:p w:rsidR="003C5945" w:rsidRDefault="003C5945" w:rsidP="009659EB">
      <w:pPr>
        <w:pStyle w:val="Heading2"/>
        <w:spacing w:line="276" w:lineRule="auto"/>
        <w:jc w:val="both"/>
      </w:pPr>
    </w:p>
    <w:p w:rsidR="00AA00AF" w:rsidRDefault="00AA00AF" w:rsidP="009659EB">
      <w:pPr>
        <w:pStyle w:val="Heading2"/>
        <w:spacing w:line="276" w:lineRule="auto"/>
        <w:jc w:val="both"/>
      </w:pPr>
      <w:bookmarkStart w:id="14" w:name="_Toc20489764"/>
      <w:r>
        <w:t>Staffing and Training</w:t>
      </w:r>
      <w:bookmarkEnd w:id="14"/>
    </w:p>
    <w:p w:rsidR="00FF3888" w:rsidRDefault="00FF3888" w:rsidP="007049AE">
      <w:pPr>
        <w:spacing w:line="276" w:lineRule="auto"/>
        <w:jc w:val="both"/>
      </w:pPr>
    </w:p>
    <w:p w:rsidR="007049AE" w:rsidRDefault="007049AE" w:rsidP="007049AE">
      <w:pPr>
        <w:spacing w:line="276" w:lineRule="auto"/>
        <w:jc w:val="both"/>
      </w:pPr>
      <w:r>
        <w:t>Staff must have experience working within a VAWG service, and we would recommend that this is a minimum of 2 years.</w:t>
      </w:r>
    </w:p>
    <w:p w:rsidR="007049AE" w:rsidRDefault="007049AE" w:rsidP="007049AE">
      <w:pPr>
        <w:spacing w:line="276" w:lineRule="auto"/>
        <w:jc w:val="both"/>
      </w:pPr>
      <w:r>
        <w:t>The Provider shall ensure that all staff and volunteers are checked and cleared by the Disclosure and Barring Scheme at the enhanced level prior to employment. The Contractor shall also requite from applicants a declaration of convictions that would otherwise be spent under the rehabilitation of Offenders Act 1975. Individuals will be able to attend the centre pending clearance based on a risk assessment.</w:t>
      </w:r>
    </w:p>
    <w:p w:rsidR="007049AE" w:rsidRDefault="007049AE" w:rsidP="007049AE">
      <w:pPr>
        <w:spacing w:line="276" w:lineRule="auto"/>
        <w:jc w:val="both"/>
      </w:pPr>
      <w:r>
        <w:t>In order to meet the broad range of needs of VAWG Service Users and ensure effective advice and signposting, the Contractor shall ensure that there is a range of specialist knowledge and skills within the provision of the Service. As a minimum, the Contractor shall ensure that all front line staff are suitably trained in the following areas:</w:t>
      </w:r>
    </w:p>
    <w:p w:rsidR="007049AE" w:rsidRDefault="007049AE" w:rsidP="007049AE">
      <w:pPr>
        <w:pStyle w:val="ListParagraph"/>
        <w:numPr>
          <w:ilvl w:val="0"/>
          <w:numId w:val="31"/>
        </w:numPr>
        <w:spacing w:line="276" w:lineRule="auto"/>
        <w:ind w:left="1080"/>
        <w:jc w:val="both"/>
      </w:pPr>
      <w:r>
        <w:t>Gender based violence advocacy</w:t>
      </w:r>
    </w:p>
    <w:p w:rsidR="007049AE" w:rsidRDefault="007049AE" w:rsidP="007049AE">
      <w:pPr>
        <w:pStyle w:val="ListParagraph"/>
        <w:numPr>
          <w:ilvl w:val="0"/>
          <w:numId w:val="31"/>
        </w:numPr>
        <w:spacing w:line="276" w:lineRule="auto"/>
        <w:ind w:left="1080"/>
        <w:jc w:val="both"/>
      </w:pPr>
      <w:r>
        <w:t>VAWG in LG</w:t>
      </w:r>
      <w:r w:rsidR="00E677E3">
        <w:t xml:space="preserve">BQTI+ </w:t>
      </w:r>
      <w:r>
        <w:t>communities</w:t>
      </w:r>
    </w:p>
    <w:p w:rsidR="007049AE" w:rsidRDefault="007049AE" w:rsidP="007049AE">
      <w:pPr>
        <w:pStyle w:val="ListParagraph"/>
        <w:numPr>
          <w:ilvl w:val="0"/>
          <w:numId w:val="29"/>
        </w:numPr>
        <w:spacing w:line="276" w:lineRule="auto"/>
        <w:ind w:left="1080"/>
        <w:jc w:val="both"/>
      </w:pPr>
      <w:r>
        <w:lastRenderedPageBreak/>
        <w:t>Child on parent abuse</w:t>
      </w:r>
    </w:p>
    <w:p w:rsidR="007049AE" w:rsidRDefault="007049AE" w:rsidP="007049AE">
      <w:pPr>
        <w:pStyle w:val="ListParagraph"/>
        <w:numPr>
          <w:ilvl w:val="0"/>
          <w:numId w:val="29"/>
        </w:numPr>
        <w:spacing w:line="276" w:lineRule="auto"/>
        <w:ind w:left="1080"/>
        <w:jc w:val="both"/>
      </w:pPr>
      <w:r>
        <w:t>Peer on peer abuse</w:t>
      </w:r>
    </w:p>
    <w:p w:rsidR="007049AE" w:rsidRDefault="007049AE" w:rsidP="007049AE">
      <w:pPr>
        <w:pStyle w:val="ListParagraph"/>
        <w:numPr>
          <w:ilvl w:val="0"/>
          <w:numId w:val="29"/>
        </w:numPr>
        <w:spacing w:line="276" w:lineRule="auto"/>
        <w:ind w:left="1080"/>
        <w:jc w:val="both"/>
      </w:pPr>
      <w:r>
        <w:t>Tech abuse</w:t>
      </w:r>
    </w:p>
    <w:p w:rsidR="007049AE" w:rsidRDefault="007049AE" w:rsidP="007049AE">
      <w:pPr>
        <w:pStyle w:val="ListParagraph"/>
        <w:numPr>
          <w:ilvl w:val="1"/>
          <w:numId w:val="30"/>
        </w:numPr>
        <w:spacing w:line="276" w:lineRule="auto"/>
        <w:ind w:left="1080"/>
        <w:jc w:val="both"/>
      </w:pPr>
      <w:r>
        <w:t>Female Genital Mutilation (FGM)</w:t>
      </w:r>
    </w:p>
    <w:p w:rsidR="007049AE" w:rsidRDefault="007049AE" w:rsidP="007049AE">
      <w:pPr>
        <w:pStyle w:val="ListParagraph"/>
        <w:numPr>
          <w:ilvl w:val="1"/>
          <w:numId w:val="30"/>
        </w:numPr>
        <w:spacing w:line="276" w:lineRule="auto"/>
        <w:ind w:left="1080"/>
        <w:jc w:val="both"/>
      </w:pPr>
      <w:r>
        <w:t>Stalking</w:t>
      </w:r>
    </w:p>
    <w:p w:rsidR="007049AE" w:rsidRDefault="007049AE" w:rsidP="007049AE">
      <w:pPr>
        <w:pStyle w:val="ListParagraph"/>
        <w:numPr>
          <w:ilvl w:val="1"/>
          <w:numId w:val="30"/>
        </w:numPr>
        <w:spacing w:line="276" w:lineRule="auto"/>
        <w:ind w:left="1080"/>
        <w:jc w:val="both"/>
      </w:pPr>
      <w:r>
        <w:t>Prostitution</w:t>
      </w:r>
    </w:p>
    <w:p w:rsidR="007049AE" w:rsidRDefault="007049AE" w:rsidP="007049AE">
      <w:pPr>
        <w:pStyle w:val="ListParagraph"/>
        <w:numPr>
          <w:ilvl w:val="1"/>
          <w:numId w:val="30"/>
        </w:numPr>
        <w:spacing w:line="276" w:lineRule="auto"/>
        <w:ind w:left="1080"/>
        <w:jc w:val="both"/>
      </w:pPr>
      <w:r>
        <w:t>Trafficking for sexual exploitation</w:t>
      </w:r>
    </w:p>
    <w:p w:rsidR="007049AE" w:rsidRDefault="007049AE" w:rsidP="007049AE">
      <w:pPr>
        <w:pStyle w:val="ListParagraph"/>
        <w:numPr>
          <w:ilvl w:val="1"/>
          <w:numId w:val="30"/>
        </w:numPr>
        <w:spacing w:line="276" w:lineRule="auto"/>
        <w:ind w:left="1080"/>
        <w:jc w:val="both"/>
      </w:pPr>
      <w:r>
        <w:t>Forced marriage</w:t>
      </w:r>
    </w:p>
    <w:p w:rsidR="007049AE" w:rsidRDefault="007049AE" w:rsidP="007049AE">
      <w:pPr>
        <w:pStyle w:val="ListParagraph"/>
        <w:numPr>
          <w:ilvl w:val="1"/>
          <w:numId w:val="30"/>
        </w:numPr>
        <w:spacing w:line="276" w:lineRule="auto"/>
        <w:ind w:left="1080"/>
        <w:jc w:val="both"/>
      </w:pPr>
      <w:r>
        <w:t>So called ‘honour” based violence (HBV)</w:t>
      </w:r>
    </w:p>
    <w:p w:rsidR="007049AE" w:rsidRDefault="007049AE" w:rsidP="007049AE">
      <w:pPr>
        <w:pStyle w:val="ListParagraph"/>
        <w:numPr>
          <w:ilvl w:val="1"/>
          <w:numId w:val="30"/>
        </w:numPr>
        <w:spacing w:line="276" w:lineRule="auto"/>
        <w:ind w:left="1080"/>
        <w:jc w:val="both"/>
      </w:pPr>
      <w:r>
        <w:t>Alcohol and substance misuse</w:t>
      </w:r>
    </w:p>
    <w:p w:rsidR="007049AE" w:rsidRDefault="007049AE" w:rsidP="007049AE">
      <w:pPr>
        <w:pStyle w:val="ListParagraph"/>
        <w:numPr>
          <w:ilvl w:val="1"/>
          <w:numId w:val="30"/>
        </w:numPr>
        <w:spacing w:line="276" w:lineRule="auto"/>
        <w:ind w:left="1080"/>
        <w:jc w:val="both"/>
      </w:pPr>
      <w:r>
        <w:t>Mental health and VAWG</w:t>
      </w:r>
    </w:p>
    <w:p w:rsidR="007049AE" w:rsidRDefault="007049AE" w:rsidP="007049AE">
      <w:pPr>
        <w:pStyle w:val="ListParagraph"/>
        <w:numPr>
          <w:ilvl w:val="1"/>
          <w:numId w:val="30"/>
        </w:numPr>
        <w:spacing w:line="276" w:lineRule="auto"/>
        <w:ind w:left="1080"/>
        <w:jc w:val="both"/>
      </w:pPr>
      <w:r>
        <w:t>Young people adolescent violence</w:t>
      </w:r>
    </w:p>
    <w:p w:rsidR="007049AE" w:rsidRDefault="007049AE" w:rsidP="007049AE">
      <w:pPr>
        <w:pStyle w:val="ListParagraph"/>
        <w:numPr>
          <w:ilvl w:val="1"/>
          <w:numId w:val="30"/>
        </w:numPr>
        <w:spacing w:line="276" w:lineRule="auto"/>
        <w:ind w:left="1080"/>
        <w:jc w:val="both"/>
      </w:pPr>
      <w:r>
        <w:t>Safeguarding children (LSCB training)</w:t>
      </w:r>
    </w:p>
    <w:p w:rsidR="007049AE" w:rsidRDefault="007049AE" w:rsidP="007049AE">
      <w:pPr>
        <w:pStyle w:val="ListParagraph"/>
        <w:numPr>
          <w:ilvl w:val="1"/>
          <w:numId w:val="30"/>
        </w:numPr>
        <w:spacing w:line="276" w:lineRule="auto"/>
        <w:ind w:left="1080"/>
        <w:jc w:val="both"/>
      </w:pPr>
      <w:r>
        <w:t>Safeguarding adults (LBL training)</w:t>
      </w:r>
    </w:p>
    <w:p w:rsidR="00B1170C" w:rsidRDefault="007049AE" w:rsidP="007049AE">
      <w:pPr>
        <w:pStyle w:val="ListParagraph"/>
        <w:numPr>
          <w:ilvl w:val="1"/>
          <w:numId w:val="30"/>
        </w:numPr>
        <w:spacing w:line="276" w:lineRule="auto"/>
        <w:ind w:left="1080"/>
        <w:jc w:val="both"/>
      </w:pPr>
      <w:r>
        <w:t>Equality and diversity</w:t>
      </w:r>
    </w:p>
    <w:p w:rsidR="000C7E84" w:rsidRDefault="000C7E84" w:rsidP="00D57CC4">
      <w:pPr>
        <w:spacing w:line="276" w:lineRule="auto"/>
        <w:jc w:val="both"/>
      </w:pPr>
      <w:r>
        <w:t>The service will have robust procedures in place to cover staff sickness and emergencies to ensure the service is not disrupted.</w:t>
      </w:r>
    </w:p>
    <w:p w:rsidR="00196B66" w:rsidRDefault="00196B66" w:rsidP="00D57CC4">
      <w:pPr>
        <w:spacing w:line="276" w:lineRule="auto"/>
        <w:jc w:val="both"/>
      </w:pPr>
    </w:p>
    <w:p w:rsidR="00196B66" w:rsidRDefault="00196B66" w:rsidP="00196B66">
      <w:pPr>
        <w:pStyle w:val="Heading2"/>
      </w:pPr>
      <w:bookmarkStart w:id="15" w:name="_Toc20489765"/>
      <w:r>
        <w:t>Service User Involvement</w:t>
      </w:r>
      <w:bookmarkEnd w:id="15"/>
    </w:p>
    <w:p w:rsidR="00196B66" w:rsidRPr="00E5316F" w:rsidRDefault="00196B66" w:rsidP="00196B66">
      <w:pPr>
        <w:autoSpaceDE w:val="0"/>
        <w:autoSpaceDN w:val="0"/>
        <w:adjustRightInd w:val="0"/>
        <w:spacing w:after="0" w:line="240" w:lineRule="auto"/>
        <w:rPr>
          <w:rFonts w:cs="Helvetica"/>
          <w:color w:val="000000"/>
        </w:rPr>
      </w:pPr>
      <w:r w:rsidRPr="00E5316F">
        <w:rPr>
          <w:rFonts w:cs="Helvetica"/>
          <w:color w:val="000000"/>
        </w:rPr>
        <w:t>Service users must be involved in</w:t>
      </w:r>
      <w:r w:rsidR="002B1450">
        <w:rPr>
          <w:rFonts w:cs="Helvetica"/>
          <w:color w:val="000000"/>
        </w:rPr>
        <w:t xml:space="preserve"> the following as a minimum</w:t>
      </w:r>
      <w:r w:rsidRPr="00E5316F">
        <w:rPr>
          <w:rFonts w:cs="Helvetica"/>
          <w:color w:val="000000"/>
        </w:rPr>
        <w:t>:</w:t>
      </w:r>
    </w:p>
    <w:p w:rsidR="00196B66" w:rsidRPr="00E5316F" w:rsidRDefault="00196B66" w:rsidP="00196B66">
      <w:pPr>
        <w:autoSpaceDE w:val="0"/>
        <w:autoSpaceDN w:val="0"/>
        <w:adjustRightInd w:val="0"/>
        <w:spacing w:after="0" w:line="240" w:lineRule="auto"/>
        <w:rPr>
          <w:rFonts w:cs="Helvetica"/>
          <w:color w:val="000000"/>
        </w:rPr>
      </w:pPr>
    </w:p>
    <w:p w:rsidR="00196B66" w:rsidRPr="00E5316F" w:rsidRDefault="00196B66" w:rsidP="00196B66">
      <w:pPr>
        <w:pStyle w:val="ListParagraph"/>
        <w:numPr>
          <w:ilvl w:val="0"/>
          <w:numId w:val="41"/>
        </w:numPr>
        <w:autoSpaceDE w:val="0"/>
        <w:autoSpaceDN w:val="0"/>
        <w:adjustRightInd w:val="0"/>
        <w:spacing w:after="0" w:line="240" w:lineRule="auto"/>
        <w:rPr>
          <w:rFonts w:cs="Helvetica"/>
          <w:color w:val="000000"/>
        </w:rPr>
      </w:pPr>
      <w:r w:rsidRPr="00E5316F">
        <w:rPr>
          <w:rFonts w:cs="Helvetica"/>
          <w:color w:val="000000"/>
        </w:rPr>
        <w:t>Co-production and review of their individual Safety and Support Plans</w:t>
      </w:r>
    </w:p>
    <w:p w:rsidR="00196B66" w:rsidRPr="00E5316F" w:rsidRDefault="00196B66" w:rsidP="00196B66">
      <w:pPr>
        <w:pStyle w:val="ListParagraph"/>
        <w:numPr>
          <w:ilvl w:val="0"/>
          <w:numId w:val="41"/>
        </w:numPr>
        <w:autoSpaceDE w:val="0"/>
        <w:autoSpaceDN w:val="0"/>
        <w:adjustRightInd w:val="0"/>
        <w:spacing w:after="0" w:line="240" w:lineRule="auto"/>
        <w:rPr>
          <w:rFonts w:cs="Helvetica"/>
          <w:color w:val="000000"/>
        </w:rPr>
      </w:pPr>
      <w:r w:rsidRPr="00E5316F">
        <w:rPr>
          <w:rFonts w:cs="Helvetica"/>
          <w:color w:val="000000"/>
        </w:rPr>
        <w:t>Evaluation of personal outcomes on exit from the Service</w:t>
      </w:r>
    </w:p>
    <w:p w:rsidR="00196B66" w:rsidRDefault="00196B66" w:rsidP="00196B66">
      <w:pPr>
        <w:pStyle w:val="ListParagraph"/>
        <w:numPr>
          <w:ilvl w:val="0"/>
          <w:numId w:val="41"/>
        </w:numPr>
        <w:autoSpaceDE w:val="0"/>
        <w:autoSpaceDN w:val="0"/>
        <w:adjustRightInd w:val="0"/>
        <w:spacing w:after="0" w:line="240" w:lineRule="auto"/>
        <w:rPr>
          <w:rFonts w:cs="Helvetica"/>
          <w:color w:val="000000"/>
        </w:rPr>
      </w:pPr>
      <w:r w:rsidRPr="00E5316F">
        <w:rPr>
          <w:rFonts w:cs="Helvetica"/>
          <w:color w:val="000000"/>
        </w:rPr>
        <w:t>Regular opportunities for all Service Users to share their views and experiences of the Service</w:t>
      </w:r>
    </w:p>
    <w:p w:rsidR="00196B66" w:rsidRDefault="00196B66" w:rsidP="00196B66">
      <w:pPr>
        <w:pStyle w:val="ListParagraph"/>
        <w:numPr>
          <w:ilvl w:val="0"/>
          <w:numId w:val="41"/>
        </w:numPr>
        <w:autoSpaceDE w:val="0"/>
        <w:autoSpaceDN w:val="0"/>
        <w:adjustRightInd w:val="0"/>
        <w:spacing w:after="0" w:line="240" w:lineRule="auto"/>
        <w:rPr>
          <w:rFonts w:cs="Helvetica"/>
          <w:color w:val="000000"/>
        </w:rPr>
      </w:pPr>
      <w:r>
        <w:rPr>
          <w:rFonts w:cs="Helvetica"/>
          <w:color w:val="000000"/>
        </w:rPr>
        <w:t xml:space="preserve">Exit questionnaires </w:t>
      </w:r>
    </w:p>
    <w:p w:rsidR="00196B66" w:rsidRDefault="00196B66" w:rsidP="00D57CC4">
      <w:pPr>
        <w:spacing w:line="276" w:lineRule="auto"/>
        <w:jc w:val="both"/>
      </w:pPr>
    </w:p>
    <w:p w:rsidR="00736323" w:rsidRDefault="009C2E3C" w:rsidP="009C2E3C">
      <w:pPr>
        <w:pStyle w:val="Heading2"/>
      </w:pPr>
      <w:bookmarkStart w:id="16" w:name="_Toc20489766"/>
      <w:r>
        <w:t>Information Sharing</w:t>
      </w:r>
      <w:bookmarkEnd w:id="16"/>
      <w:r>
        <w:t xml:space="preserve"> </w:t>
      </w:r>
    </w:p>
    <w:p w:rsidR="009C2E3C" w:rsidRDefault="00E5316F" w:rsidP="009C2E3C">
      <w:pPr>
        <w:pStyle w:val="SpecSubHeader001"/>
        <w:tabs>
          <w:tab w:val="left" w:pos="0"/>
        </w:tabs>
        <w:spacing w:after="240" w:line="240" w:lineRule="exact"/>
        <w:rPr>
          <w:rFonts w:asciiTheme="minorHAnsi" w:hAnsiTheme="minorHAnsi" w:cs="Arial"/>
          <w:b w:val="0"/>
        </w:rPr>
      </w:pPr>
      <w:r>
        <w:rPr>
          <w:rFonts w:asciiTheme="minorHAnsi" w:hAnsiTheme="minorHAnsi" w:cs="Arial"/>
          <w:b w:val="0"/>
        </w:rPr>
        <w:t xml:space="preserve">The Service will: </w:t>
      </w:r>
    </w:p>
    <w:p w:rsidR="00E5316F" w:rsidRPr="00E5316F" w:rsidRDefault="00E5316F" w:rsidP="00E5316F">
      <w:pPr>
        <w:pStyle w:val="SpecSubHeader001"/>
        <w:tabs>
          <w:tab w:val="left" w:pos="0"/>
        </w:tabs>
        <w:spacing w:after="240" w:line="240" w:lineRule="exact"/>
        <w:rPr>
          <w:rFonts w:asciiTheme="minorHAnsi" w:hAnsiTheme="minorHAnsi" w:cs="Arial"/>
          <w:b w:val="0"/>
        </w:rPr>
      </w:pPr>
      <w:r w:rsidRPr="00E5316F">
        <w:rPr>
          <w:rFonts w:asciiTheme="minorHAnsi" w:hAnsiTheme="minorHAnsi" w:cs="Arial"/>
          <w:b w:val="0"/>
        </w:rPr>
        <w:t>Adopt clear protocols and methods for sharing infor</w:t>
      </w:r>
      <w:r>
        <w:rPr>
          <w:rFonts w:asciiTheme="minorHAnsi" w:hAnsiTheme="minorHAnsi" w:cs="Arial"/>
          <w:b w:val="0"/>
        </w:rPr>
        <w:t xml:space="preserve">mation, both within and between </w:t>
      </w:r>
      <w:r w:rsidRPr="00E5316F">
        <w:rPr>
          <w:rFonts w:asciiTheme="minorHAnsi" w:hAnsiTheme="minorHAnsi" w:cs="Arial"/>
          <w:b w:val="0"/>
        </w:rPr>
        <w:t xml:space="preserve">agencies about people at risk of, experiencing, or </w:t>
      </w:r>
      <w:r>
        <w:rPr>
          <w:rFonts w:asciiTheme="minorHAnsi" w:hAnsiTheme="minorHAnsi" w:cs="Arial"/>
          <w:b w:val="0"/>
        </w:rPr>
        <w:t>perpetrating the domestic abuse.</w:t>
      </w:r>
    </w:p>
    <w:p w:rsidR="00E5316F" w:rsidRDefault="00E5316F" w:rsidP="00E5316F">
      <w:pPr>
        <w:pStyle w:val="SpecSubHeader001"/>
        <w:tabs>
          <w:tab w:val="left" w:pos="0"/>
        </w:tabs>
        <w:spacing w:after="240" w:line="240" w:lineRule="exact"/>
        <w:rPr>
          <w:rFonts w:asciiTheme="minorHAnsi" w:hAnsiTheme="minorHAnsi" w:cs="Arial"/>
          <w:b w:val="0"/>
        </w:rPr>
      </w:pPr>
      <w:r w:rsidRPr="00E5316F">
        <w:rPr>
          <w:rFonts w:asciiTheme="minorHAnsi" w:hAnsiTheme="minorHAnsi" w:cs="Arial"/>
          <w:b w:val="0"/>
        </w:rPr>
        <w:t xml:space="preserve">Clearly define the range of information and </w:t>
      </w:r>
      <w:r>
        <w:rPr>
          <w:rFonts w:asciiTheme="minorHAnsi" w:hAnsiTheme="minorHAnsi" w:cs="Arial"/>
          <w:b w:val="0"/>
        </w:rPr>
        <w:t xml:space="preserve">the circumstances in which that </w:t>
      </w:r>
      <w:r w:rsidRPr="00E5316F">
        <w:rPr>
          <w:rFonts w:asciiTheme="minorHAnsi" w:hAnsiTheme="minorHAnsi" w:cs="Arial"/>
          <w:b w:val="0"/>
        </w:rPr>
        <w:t>information that can be shared about people at risk of</w:t>
      </w:r>
      <w:r>
        <w:rPr>
          <w:rFonts w:asciiTheme="minorHAnsi" w:hAnsiTheme="minorHAnsi" w:cs="Arial"/>
          <w:b w:val="0"/>
        </w:rPr>
        <w:t xml:space="preserve">, experiencing, or perpetrating </w:t>
      </w:r>
      <w:r w:rsidRPr="00E5316F">
        <w:rPr>
          <w:rFonts w:asciiTheme="minorHAnsi" w:hAnsiTheme="minorHAnsi" w:cs="Arial"/>
          <w:b w:val="0"/>
        </w:rPr>
        <w:t xml:space="preserve">the domestic abuse and with whom. </w:t>
      </w:r>
    </w:p>
    <w:p w:rsidR="00E5316F" w:rsidRPr="00E5316F" w:rsidRDefault="00E5316F" w:rsidP="00E5316F">
      <w:pPr>
        <w:pStyle w:val="SpecSubHeader001"/>
        <w:tabs>
          <w:tab w:val="left" w:pos="0"/>
        </w:tabs>
        <w:spacing w:after="240" w:line="240" w:lineRule="exact"/>
        <w:rPr>
          <w:rFonts w:asciiTheme="minorHAnsi" w:hAnsiTheme="minorHAnsi" w:cs="Arial"/>
          <w:b w:val="0"/>
        </w:rPr>
      </w:pPr>
      <w:r w:rsidRPr="00E5316F">
        <w:rPr>
          <w:rFonts w:asciiTheme="minorHAnsi" w:hAnsiTheme="minorHAnsi" w:cs="Arial"/>
          <w:b w:val="0"/>
        </w:rPr>
        <w:t>Sign and adhere to the relevant partnership Information Sharing Governance</w:t>
      </w:r>
      <w:r>
        <w:rPr>
          <w:rFonts w:asciiTheme="minorHAnsi" w:hAnsiTheme="minorHAnsi" w:cs="Arial"/>
          <w:b w:val="0"/>
        </w:rPr>
        <w:t xml:space="preserve"> </w:t>
      </w:r>
      <w:r w:rsidRPr="00E5316F">
        <w:rPr>
          <w:rFonts w:asciiTheme="minorHAnsi" w:hAnsiTheme="minorHAnsi" w:cs="Arial"/>
          <w:b w:val="0"/>
        </w:rPr>
        <w:t>Protocols and utilise secure communications systems.</w:t>
      </w:r>
      <w:r>
        <w:rPr>
          <w:rFonts w:asciiTheme="minorHAnsi" w:hAnsiTheme="minorHAnsi" w:cs="Arial"/>
          <w:b w:val="0"/>
        </w:rPr>
        <w:t xml:space="preserve"> For example, including the Lewisham MARAC information Sharing protocol.</w:t>
      </w:r>
    </w:p>
    <w:p w:rsidR="009C2E3C" w:rsidRPr="009C2E3C" w:rsidRDefault="009C2E3C" w:rsidP="009C2E3C">
      <w:pPr>
        <w:pStyle w:val="SpecSubHeader001"/>
        <w:tabs>
          <w:tab w:val="left" w:pos="0"/>
        </w:tabs>
        <w:spacing w:after="240" w:line="240" w:lineRule="exact"/>
        <w:rPr>
          <w:rFonts w:asciiTheme="minorHAnsi" w:hAnsiTheme="minorHAnsi" w:cs="Arial"/>
          <w:b w:val="0"/>
        </w:rPr>
      </w:pPr>
      <w:r w:rsidRPr="009C2E3C">
        <w:rPr>
          <w:rFonts w:asciiTheme="minorHAnsi" w:hAnsiTheme="minorHAnsi" w:cs="Arial"/>
          <w:b w:val="0"/>
        </w:rPr>
        <w:t>The Provider shall comply with all relevant legislation relating to data protection and information sharing, including the Data Protection Act 1998, Human Rights Act 1998 and Crime and Disorder Act 1998.</w:t>
      </w:r>
    </w:p>
    <w:p w:rsidR="009C2E3C" w:rsidRPr="009C2E3C" w:rsidRDefault="009C2E3C" w:rsidP="009C2E3C">
      <w:pPr>
        <w:pStyle w:val="SpecSubHeader001"/>
        <w:tabs>
          <w:tab w:val="left" w:pos="0"/>
        </w:tabs>
        <w:spacing w:after="240" w:line="240" w:lineRule="exact"/>
        <w:rPr>
          <w:rFonts w:asciiTheme="minorHAnsi" w:hAnsiTheme="minorHAnsi" w:cs="Arial"/>
          <w:b w:val="0"/>
        </w:rPr>
      </w:pPr>
      <w:r w:rsidRPr="009C2E3C">
        <w:rPr>
          <w:rFonts w:asciiTheme="minorHAnsi" w:hAnsiTheme="minorHAnsi" w:cs="Arial"/>
          <w:b w:val="0"/>
        </w:rPr>
        <w:t xml:space="preserve">The Provider shall ensure all staff have access to secure emails and use this when communicating confidential and sensitive data. </w:t>
      </w:r>
    </w:p>
    <w:p w:rsidR="009C2E3C" w:rsidRPr="009C2E3C" w:rsidRDefault="009C2E3C" w:rsidP="009C2E3C">
      <w:pPr>
        <w:pStyle w:val="SpecSubHeader001"/>
        <w:tabs>
          <w:tab w:val="left" w:pos="0"/>
        </w:tabs>
        <w:spacing w:after="240" w:line="240" w:lineRule="exact"/>
        <w:rPr>
          <w:rFonts w:asciiTheme="minorHAnsi" w:hAnsiTheme="minorHAnsi" w:cs="Arial"/>
          <w:b w:val="0"/>
        </w:rPr>
      </w:pPr>
      <w:r w:rsidRPr="009C2E3C">
        <w:rPr>
          <w:rFonts w:asciiTheme="minorHAnsi" w:hAnsiTheme="minorHAnsi" w:cs="Arial"/>
          <w:b w:val="0"/>
        </w:rPr>
        <w:t>In the event of a domestic homicide review (DHR) – and other statutory reviews such as Serious Ca</w:t>
      </w:r>
      <w:bookmarkStart w:id="17" w:name="_GoBack"/>
      <w:bookmarkEnd w:id="17"/>
      <w:r w:rsidRPr="009C2E3C">
        <w:rPr>
          <w:rFonts w:asciiTheme="minorHAnsi" w:hAnsiTheme="minorHAnsi" w:cs="Arial"/>
          <w:b w:val="0"/>
        </w:rPr>
        <w:t xml:space="preserve">se Reviews – in Lewisham, the Provider shall comply fully. This will involve participating in all reviews, sharing of information and implementing recommendations for service improvement where required. </w:t>
      </w:r>
    </w:p>
    <w:p w:rsidR="00736323" w:rsidRDefault="00736323" w:rsidP="00D57CC4">
      <w:pPr>
        <w:spacing w:line="276" w:lineRule="auto"/>
        <w:jc w:val="both"/>
      </w:pPr>
    </w:p>
    <w:p w:rsidR="00736323" w:rsidRPr="00736323" w:rsidRDefault="00736323" w:rsidP="00736323">
      <w:pPr>
        <w:pStyle w:val="Heading2"/>
        <w:jc w:val="center"/>
        <w:rPr>
          <w:b/>
        </w:rPr>
      </w:pPr>
      <w:bookmarkStart w:id="18" w:name="_Toc20489767"/>
      <w:r w:rsidRPr="00736323">
        <w:rPr>
          <w:b/>
        </w:rPr>
        <w:lastRenderedPageBreak/>
        <w:t>Appendix A</w:t>
      </w:r>
      <w:bookmarkEnd w:id="18"/>
    </w:p>
    <w:p w:rsidR="00736323" w:rsidRDefault="00736323" w:rsidP="00736323">
      <w:pPr>
        <w:pStyle w:val="Heading2"/>
        <w:jc w:val="center"/>
        <w:rPr>
          <w:rFonts w:asciiTheme="minorHAnsi" w:hAnsiTheme="minorHAnsi"/>
          <w:b/>
          <w:sz w:val="22"/>
          <w:szCs w:val="22"/>
        </w:rPr>
      </w:pPr>
      <w:bookmarkStart w:id="19" w:name="_Toc20489768"/>
      <w:r w:rsidRPr="00736323">
        <w:rPr>
          <w:rFonts w:asciiTheme="minorHAnsi" w:hAnsiTheme="minorHAnsi"/>
          <w:b/>
          <w:sz w:val="22"/>
          <w:szCs w:val="22"/>
        </w:rPr>
        <w:t>Key Performance indicators</w:t>
      </w:r>
      <w:bookmarkEnd w:id="19"/>
    </w:p>
    <w:p w:rsidR="00736323" w:rsidRPr="00736323" w:rsidRDefault="00736323" w:rsidP="00736323"/>
    <w:p w:rsidR="00736323" w:rsidRPr="004D1C68" w:rsidRDefault="004D1C68" w:rsidP="00736323">
      <w:pPr>
        <w:pStyle w:val="textnumber"/>
        <w:numPr>
          <w:ilvl w:val="0"/>
          <w:numId w:val="0"/>
        </w:numPr>
        <w:spacing w:after="0" w:line="240" w:lineRule="auto"/>
        <w:jc w:val="both"/>
        <w:rPr>
          <w:rFonts w:asciiTheme="minorHAnsi" w:hAnsiTheme="minorHAnsi" w:cs="Arial"/>
          <w:szCs w:val="22"/>
        </w:rPr>
      </w:pPr>
      <w:r w:rsidRPr="004D1C68">
        <w:rPr>
          <w:rFonts w:asciiTheme="minorHAnsi" w:hAnsiTheme="minorHAnsi"/>
        </w:rPr>
        <w:t>The service will work with the commissioner to establish a performance monitoring framework post award. Key Performance indicators</w:t>
      </w:r>
      <w:r w:rsidRPr="004D1C68">
        <w:rPr>
          <w:rFonts w:asciiTheme="minorHAnsi" w:hAnsiTheme="minorHAnsi" w:cs="Arial"/>
          <w:szCs w:val="22"/>
        </w:rPr>
        <w:t xml:space="preserve"> may include</w:t>
      </w:r>
      <w:r w:rsidR="00736323" w:rsidRPr="004D1C68">
        <w:rPr>
          <w:rFonts w:asciiTheme="minorHAnsi" w:hAnsiTheme="minorHAnsi" w:cs="Arial"/>
          <w:szCs w:val="22"/>
        </w:rPr>
        <w:t>;</w:t>
      </w:r>
    </w:p>
    <w:p w:rsidR="00736323" w:rsidRPr="00736323" w:rsidRDefault="00736323" w:rsidP="00736323">
      <w:pPr>
        <w:pStyle w:val="textnumber"/>
        <w:numPr>
          <w:ilvl w:val="0"/>
          <w:numId w:val="0"/>
        </w:numPr>
        <w:spacing w:after="0" w:line="240" w:lineRule="auto"/>
        <w:jc w:val="both"/>
        <w:rPr>
          <w:rFonts w:asciiTheme="minorHAnsi" w:hAnsiTheme="minorHAnsi" w:cs="Arial"/>
          <w:b/>
          <w:szCs w:val="22"/>
        </w:rPr>
      </w:pPr>
    </w:p>
    <w:p w:rsidR="00736323" w:rsidRPr="00736323" w:rsidRDefault="00736323" w:rsidP="00736323">
      <w:pPr>
        <w:pStyle w:val="textnumber"/>
        <w:numPr>
          <w:ilvl w:val="0"/>
          <w:numId w:val="0"/>
        </w:numPr>
        <w:spacing w:after="0" w:line="240" w:lineRule="auto"/>
        <w:jc w:val="both"/>
        <w:rPr>
          <w:rFonts w:asciiTheme="minorHAnsi" w:hAnsiTheme="minorHAnsi" w:cs="Arial"/>
          <w:szCs w:val="22"/>
        </w:rPr>
      </w:pPr>
      <w:r w:rsidRPr="00736323">
        <w:rPr>
          <w:rFonts w:asciiTheme="minorHAnsi" w:hAnsiTheme="minorHAnsi" w:cs="Arial"/>
          <w:szCs w:val="22"/>
        </w:rPr>
        <w:t>Referral rates - broken down by:</w:t>
      </w:r>
    </w:p>
    <w:p w:rsidR="004D1C68" w:rsidRPr="004D1C68" w:rsidRDefault="00736323" w:rsidP="004D1C68">
      <w:pPr>
        <w:pStyle w:val="textnumber"/>
        <w:numPr>
          <w:ilvl w:val="0"/>
          <w:numId w:val="32"/>
        </w:numPr>
        <w:spacing w:after="0" w:line="240" w:lineRule="auto"/>
        <w:jc w:val="both"/>
        <w:rPr>
          <w:rFonts w:asciiTheme="minorHAnsi" w:hAnsiTheme="minorHAnsi" w:cs="Arial"/>
          <w:szCs w:val="22"/>
        </w:rPr>
      </w:pPr>
      <w:r w:rsidRPr="00736323">
        <w:rPr>
          <w:rFonts w:asciiTheme="minorHAnsi" w:hAnsiTheme="minorHAnsi" w:cs="Arial"/>
          <w:szCs w:val="22"/>
        </w:rPr>
        <w:t>Number of referrals received and referral source</w:t>
      </w:r>
    </w:p>
    <w:p w:rsidR="00736323" w:rsidRPr="00736323" w:rsidRDefault="00736323" w:rsidP="00736323">
      <w:pPr>
        <w:pStyle w:val="textnumber"/>
        <w:numPr>
          <w:ilvl w:val="0"/>
          <w:numId w:val="0"/>
        </w:numPr>
        <w:spacing w:after="0" w:line="240" w:lineRule="auto"/>
        <w:jc w:val="both"/>
        <w:rPr>
          <w:rFonts w:asciiTheme="minorHAnsi" w:hAnsiTheme="minorHAnsi" w:cs="Arial"/>
          <w:szCs w:val="22"/>
        </w:rPr>
      </w:pPr>
    </w:p>
    <w:p w:rsidR="00736323" w:rsidRPr="00736323" w:rsidRDefault="00736323" w:rsidP="00736323">
      <w:pPr>
        <w:pStyle w:val="textnumber"/>
        <w:numPr>
          <w:ilvl w:val="0"/>
          <w:numId w:val="0"/>
        </w:numPr>
        <w:spacing w:after="0" w:line="240" w:lineRule="auto"/>
        <w:jc w:val="both"/>
        <w:rPr>
          <w:rFonts w:asciiTheme="minorHAnsi" w:hAnsiTheme="minorHAnsi" w:cs="Arial"/>
          <w:szCs w:val="22"/>
        </w:rPr>
      </w:pPr>
      <w:r w:rsidRPr="00736323">
        <w:rPr>
          <w:rFonts w:asciiTheme="minorHAnsi" w:hAnsiTheme="minorHAnsi" w:cs="Arial"/>
          <w:szCs w:val="22"/>
        </w:rPr>
        <w:t>Response rates:</w:t>
      </w:r>
    </w:p>
    <w:p w:rsidR="00736323" w:rsidRPr="00736323" w:rsidRDefault="00736323" w:rsidP="00736323">
      <w:pPr>
        <w:pStyle w:val="textnumber"/>
        <w:numPr>
          <w:ilvl w:val="0"/>
          <w:numId w:val="36"/>
        </w:numPr>
        <w:spacing w:after="0" w:line="240" w:lineRule="auto"/>
        <w:jc w:val="both"/>
        <w:rPr>
          <w:rFonts w:asciiTheme="minorHAnsi" w:hAnsiTheme="minorHAnsi" w:cs="Arial"/>
          <w:szCs w:val="22"/>
        </w:rPr>
      </w:pPr>
      <w:r w:rsidRPr="00736323">
        <w:rPr>
          <w:rFonts w:asciiTheme="minorHAnsi" w:hAnsiTheme="minorHAnsi" w:cs="Arial"/>
          <w:szCs w:val="22"/>
        </w:rPr>
        <w:t xml:space="preserve">No. of service users </w:t>
      </w:r>
      <w:r w:rsidRPr="00736323">
        <w:rPr>
          <w:rFonts w:asciiTheme="minorHAnsi" w:hAnsiTheme="minorHAnsi" w:cs="Arial"/>
          <w:bCs/>
          <w:szCs w:val="22"/>
        </w:rPr>
        <w:t>contacted within 24 hours for an initial phone assessment</w:t>
      </w:r>
    </w:p>
    <w:p w:rsidR="00736323" w:rsidRPr="00736323" w:rsidRDefault="00736323" w:rsidP="00736323">
      <w:pPr>
        <w:pStyle w:val="textnumber"/>
        <w:numPr>
          <w:ilvl w:val="0"/>
          <w:numId w:val="36"/>
        </w:numPr>
        <w:spacing w:after="0" w:line="240" w:lineRule="auto"/>
        <w:jc w:val="both"/>
        <w:rPr>
          <w:rFonts w:asciiTheme="minorHAnsi" w:hAnsiTheme="minorHAnsi" w:cs="Arial"/>
          <w:szCs w:val="22"/>
        </w:rPr>
      </w:pPr>
      <w:r w:rsidRPr="00736323">
        <w:rPr>
          <w:rFonts w:asciiTheme="minorHAnsi" w:hAnsiTheme="minorHAnsi" w:cs="Arial"/>
          <w:szCs w:val="22"/>
        </w:rPr>
        <w:t xml:space="preserve">No. of service users </w:t>
      </w:r>
      <w:r w:rsidRPr="00736323">
        <w:rPr>
          <w:rFonts w:asciiTheme="minorHAnsi" w:hAnsiTheme="minorHAnsi" w:cs="Arial"/>
          <w:bCs/>
          <w:szCs w:val="22"/>
        </w:rPr>
        <w:t>offered an initial appointment within 3 working days</w:t>
      </w:r>
    </w:p>
    <w:p w:rsidR="00736323" w:rsidRPr="00736323" w:rsidRDefault="00736323" w:rsidP="00736323">
      <w:pPr>
        <w:pStyle w:val="textnumber"/>
        <w:numPr>
          <w:ilvl w:val="0"/>
          <w:numId w:val="36"/>
        </w:numPr>
        <w:spacing w:after="0" w:line="240" w:lineRule="auto"/>
        <w:jc w:val="both"/>
        <w:rPr>
          <w:rFonts w:asciiTheme="minorHAnsi" w:hAnsiTheme="minorHAnsi" w:cs="Arial"/>
          <w:szCs w:val="22"/>
        </w:rPr>
      </w:pPr>
      <w:r w:rsidRPr="00736323">
        <w:rPr>
          <w:rFonts w:asciiTheme="minorHAnsi" w:hAnsiTheme="minorHAnsi" w:cs="Arial"/>
          <w:szCs w:val="22"/>
        </w:rPr>
        <w:t>No. of needs and risk assessments completed within 3 working days</w:t>
      </w:r>
    </w:p>
    <w:p w:rsidR="00736323" w:rsidRPr="00736323" w:rsidRDefault="00736323" w:rsidP="00736323">
      <w:pPr>
        <w:pStyle w:val="textnumber"/>
        <w:numPr>
          <w:ilvl w:val="0"/>
          <w:numId w:val="0"/>
        </w:numPr>
        <w:spacing w:after="0" w:line="240" w:lineRule="auto"/>
        <w:jc w:val="both"/>
        <w:rPr>
          <w:rFonts w:asciiTheme="minorHAnsi" w:hAnsiTheme="minorHAnsi" w:cs="Arial"/>
          <w:szCs w:val="22"/>
        </w:rPr>
      </w:pPr>
    </w:p>
    <w:p w:rsidR="00736323" w:rsidRPr="00736323" w:rsidRDefault="00736323" w:rsidP="00736323">
      <w:pPr>
        <w:pStyle w:val="textnumber"/>
        <w:numPr>
          <w:ilvl w:val="0"/>
          <w:numId w:val="0"/>
        </w:numPr>
        <w:spacing w:after="0" w:line="240" w:lineRule="auto"/>
        <w:jc w:val="both"/>
        <w:rPr>
          <w:rFonts w:asciiTheme="minorHAnsi" w:hAnsiTheme="minorHAnsi" w:cs="Arial"/>
          <w:szCs w:val="22"/>
        </w:rPr>
      </w:pPr>
      <w:r w:rsidRPr="00736323">
        <w:rPr>
          <w:rFonts w:asciiTheme="minorHAnsi" w:hAnsiTheme="minorHAnsi" w:cs="Arial"/>
          <w:szCs w:val="22"/>
        </w:rPr>
        <w:t>Number of victims supported to:</w:t>
      </w:r>
    </w:p>
    <w:p w:rsidR="00736323" w:rsidRPr="00736323" w:rsidRDefault="00736323" w:rsidP="00736323">
      <w:pPr>
        <w:pStyle w:val="textnumber"/>
        <w:numPr>
          <w:ilvl w:val="0"/>
          <w:numId w:val="35"/>
        </w:numPr>
        <w:spacing w:after="0" w:line="240" w:lineRule="auto"/>
        <w:jc w:val="both"/>
        <w:rPr>
          <w:rFonts w:asciiTheme="minorHAnsi" w:hAnsiTheme="minorHAnsi" w:cs="Arial"/>
          <w:szCs w:val="22"/>
        </w:rPr>
      </w:pPr>
      <w:r w:rsidRPr="00736323">
        <w:rPr>
          <w:rFonts w:asciiTheme="minorHAnsi" w:hAnsiTheme="minorHAnsi" w:cs="Arial"/>
          <w:szCs w:val="22"/>
        </w:rPr>
        <w:t>Access emergency accommodation</w:t>
      </w:r>
    </w:p>
    <w:p w:rsidR="00736323" w:rsidRDefault="00736323" w:rsidP="00736323">
      <w:pPr>
        <w:pStyle w:val="textnumber"/>
        <w:numPr>
          <w:ilvl w:val="0"/>
          <w:numId w:val="35"/>
        </w:numPr>
        <w:spacing w:after="0" w:line="240" w:lineRule="auto"/>
        <w:jc w:val="both"/>
        <w:rPr>
          <w:rFonts w:asciiTheme="minorHAnsi" w:hAnsiTheme="minorHAnsi" w:cs="Arial"/>
          <w:szCs w:val="22"/>
        </w:rPr>
      </w:pPr>
      <w:r w:rsidRPr="00736323">
        <w:rPr>
          <w:rFonts w:asciiTheme="minorHAnsi" w:hAnsiTheme="minorHAnsi" w:cs="Arial"/>
          <w:szCs w:val="22"/>
        </w:rPr>
        <w:t>Attend court</w:t>
      </w:r>
    </w:p>
    <w:p w:rsidR="00736323" w:rsidRPr="00736323" w:rsidRDefault="00736323" w:rsidP="00736323">
      <w:pPr>
        <w:pStyle w:val="textnumber"/>
        <w:numPr>
          <w:ilvl w:val="0"/>
          <w:numId w:val="35"/>
        </w:numPr>
        <w:spacing w:after="0" w:line="240" w:lineRule="auto"/>
        <w:jc w:val="both"/>
        <w:rPr>
          <w:rFonts w:asciiTheme="minorHAnsi" w:hAnsiTheme="minorHAnsi" w:cs="Arial"/>
          <w:szCs w:val="22"/>
        </w:rPr>
      </w:pPr>
      <w:r>
        <w:rPr>
          <w:rFonts w:asciiTheme="minorHAnsi" w:hAnsiTheme="minorHAnsi" w:cs="Arial"/>
          <w:szCs w:val="22"/>
        </w:rPr>
        <w:t xml:space="preserve">Access education, training and employment </w:t>
      </w:r>
    </w:p>
    <w:p w:rsidR="00736323" w:rsidRPr="00736323" w:rsidRDefault="00736323" w:rsidP="00736323">
      <w:pPr>
        <w:pStyle w:val="textnumber"/>
        <w:numPr>
          <w:ilvl w:val="0"/>
          <w:numId w:val="35"/>
        </w:numPr>
        <w:spacing w:after="0" w:line="240" w:lineRule="auto"/>
        <w:jc w:val="both"/>
        <w:rPr>
          <w:rFonts w:asciiTheme="minorHAnsi" w:hAnsiTheme="minorHAnsi" w:cs="Arial"/>
          <w:szCs w:val="22"/>
        </w:rPr>
      </w:pPr>
      <w:r w:rsidRPr="00736323">
        <w:rPr>
          <w:rFonts w:asciiTheme="minorHAnsi" w:hAnsiTheme="minorHAnsi" w:cs="Arial"/>
          <w:szCs w:val="22"/>
        </w:rPr>
        <w:t>Onward referral</w:t>
      </w:r>
      <w:r>
        <w:rPr>
          <w:rFonts w:asciiTheme="minorHAnsi" w:hAnsiTheme="minorHAnsi" w:cs="Arial"/>
          <w:szCs w:val="22"/>
        </w:rPr>
        <w:t xml:space="preserve"> to community service</w:t>
      </w:r>
    </w:p>
    <w:p w:rsidR="00736323" w:rsidRPr="00736323" w:rsidRDefault="00736323" w:rsidP="00736323">
      <w:pPr>
        <w:pStyle w:val="textnumber"/>
        <w:numPr>
          <w:ilvl w:val="0"/>
          <w:numId w:val="0"/>
        </w:numPr>
        <w:spacing w:after="0" w:line="240" w:lineRule="auto"/>
        <w:jc w:val="both"/>
        <w:rPr>
          <w:rFonts w:asciiTheme="minorHAnsi" w:hAnsiTheme="minorHAnsi" w:cs="Arial"/>
          <w:szCs w:val="22"/>
        </w:rPr>
      </w:pPr>
    </w:p>
    <w:p w:rsidR="00736323" w:rsidRPr="00736323" w:rsidRDefault="00736323" w:rsidP="00736323">
      <w:pPr>
        <w:pStyle w:val="textnumber"/>
        <w:numPr>
          <w:ilvl w:val="0"/>
          <w:numId w:val="0"/>
        </w:numPr>
        <w:spacing w:after="0" w:line="240" w:lineRule="auto"/>
        <w:jc w:val="both"/>
        <w:rPr>
          <w:rFonts w:asciiTheme="minorHAnsi" w:hAnsiTheme="minorHAnsi" w:cs="Arial"/>
          <w:szCs w:val="22"/>
        </w:rPr>
      </w:pPr>
      <w:r w:rsidRPr="00736323">
        <w:rPr>
          <w:rFonts w:asciiTheme="minorHAnsi" w:hAnsiTheme="minorHAnsi" w:cs="Arial"/>
          <w:szCs w:val="22"/>
        </w:rPr>
        <w:t>Repeat victimisation rates</w:t>
      </w:r>
    </w:p>
    <w:p w:rsidR="00736323" w:rsidRPr="00736323" w:rsidRDefault="00736323" w:rsidP="00736323">
      <w:pPr>
        <w:pStyle w:val="textnumber"/>
        <w:numPr>
          <w:ilvl w:val="0"/>
          <w:numId w:val="0"/>
        </w:numPr>
        <w:spacing w:after="0" w:line="240" w:lineRule="auto"/>
        <w:jc w:val="both"/>
        <w:rPr>
          <w:rFonts w:asciiTheme="minorHAnsi" w:hAnsiTheme="minorHAnsi" w:cs="Arial"/>
          <w:szCs w:val="22"/>
        </w:rPr>
      </w:pPr>
    </w:p>
    <w:p w:rsidR="00736323" w:rsidRPr="00736323" w:rsidRDefault="00736323" w:rsidP="00736323">
      <w:pPr>
        <w:pStyle w:val="textnumber"/>
        <w:numPr>
          <w:ilvl w:val="0"/>
          <w:numId w:val="0"/>
        </w:numPr>
        <w:spacing w:after="0" w:line="240" w:lineRule="auto"/>
        <w:jc w:val="both"/>
        <w:rPr>
          <w:rFonts w:asciiTheme="minorHAnsi" w:hAnsiTheme="minorHAnsi" w:cs="Arial"/>
          <w:szCs w:val="22"/>
        </w:rPr>
      </w:pPr>
      <w:r w:rsidRPr="00736323">
        <w:rPr>
          <w:rFonts w:asciiTheme="minorHAnsi" w:hAnsiTheme="minorHAnsi" w:cs="Arial"/>
          <w:szCs w:val="22"/>
        </w:rPr>
        <w:t>Number of referrals to:</w:t>
      </w:r>
    </w:p>
    <w:p w:rsidR="00736323" w:rsidRPr="00736323" w:rsidRDefault="00736323" w:rsidP="00736323">
      <w:pPr>
        <w:pStyle w:val="textnumber"/>
        <w:numPr>
          <w:ilvl w:val="0"/>
          <w:numId w:val="37"/>
        </w:numPr>
        <w:spacing w:after="0" w:line="240" w:lineRule="auto"/>
        <w:jc w:val="both"/>
        <w:rPr>
          <w:rFonts w:asciiTheme="minorHAnsi" w:hAnsiTheme="minorHAnsi" w:cs="Arial"/>
          <w:szCs w:val="22"/>
        </w:rPr>
      </w:pPr>
      <w:r w:rsidRPr="00736323">
        <w:rPr>
          <w:rFonts w:asciiTheme="minorHAnsi" w:hAnsiTheme="minorHAnsi" w:cs="Arial"/>
          <w:szCs w:val="22"/>
        </w:rPr>
        <w:t>MARAC</w:t>
      </w:r>
      <w:r>
        <w:rPr>
          <w:rFonts w:asciiTheme="minorHAnsi" w:hAnsiTheme="minorHAnsi" w:cs="Arial"/>
          <w:szCs w:val="22"/>
        </w:rPr>
        <w:t xml:space="preserve"> </w:t>
      </w:r>
    </w:p>
    <w:p w:rsidR="00736323" w:rsidRDefault="00736323" w:rsidP="00736323">
      <w:pPr>
        <w:pStyle w:val="textnumber"/>
        <w:numPr>
          <w:ilvl w:val="0"/>
          <w:numId w:val="37"/>
        </w:numPr>
        <w:spacing w:after="0" w:line="240" w:lineRule="auto"/>
        <w:jc w:val="both"/>
        <w:rPr>
          <w:rFonts w:asciiTheme="minorHAnsi" w:hAnsiTheme="minorHAnsi" w:cs="Arial"/>
          <w:szCs w:val="22"/>
        </w:rPr>
      </w:pPr>
      <w:r>
        <w:rPr>
          <w:rFonts w:asciiTheme="minorHAnsi" w:hAnsiTheme="minorHAnsi" w:cs="Arial"/>
          <w:szCs w:val="22"/>
        </w:rPr>
        <w:t>MASH</w:t>
      </w:r>
    </w:p>
    <w:p w:rsidR="00736323" w:rsidRPr="00736323" w:rsidRDefault="00736323" w:rsidP="00736323">
      <w:pPr>
        <w:pStyle w:val="textnumber"/>
        <w:numPr>
          <w:ilvl w:val="0"/>
          <w:numId w:val="37"/>
        </w:numPr>
        <w:spacing w:after="0" w:line="240" w:lineRule="auto"/>
        <w:jc w:val="both"/>
        <w:rPr>
          <w:rFonts w:asciiTheme="minorHAnsi" w:hAnsiTheme="minorHAnsi" w:cs="Arial"/>
          <w:szCs w:val="22"/>
        </w:rPr>
      </w:pPr>
      <w:r>
        <w:rPr>
          <w:rFonts w:asciiTheme="minorHAnsi" w:hAnsiTheme="minorHAnsi" w:cs="Arial"/>
          <w:szCs w:val="22"/>
        </w:rPr>
        <w:t>Concern Hub</w:t>
      </w:r>
    </w:p>
    <w:p w:rsidR="00736323" w:rsidRPr="00736323" w:rsidRDefault="00736323" w:rsidP="00736323">
      <w:pPr>
        <w:pStyle w:val="textnumber"/>
        <w:numPr>
          <w:ilvl w:val="0"/>
          <w:numId w:val="0"/>
        </w:numPr>
        <w:spacing w:after="0" w:line="240" w:lineRule="auto"/>
        <w:jc w:val="both"/>
        <w:rPr>
          <w:rFonts w:asciiTheme="minorHAnsi" w:hAnsiTheme="minorHAnsi" w:cs="Arial"/>
          <w:szCs w:val="22"/>
        </w:rPr>
      </w:pPr>
    </w:p>
    <w:p w:rsidR="00736323" w:rsidRPr="00736323" w:rsidRDefault="00736323" w:rsidP="00736323">
      <w:pPr>
        <w:pStyle w:val="textnumber"/>
        <w:numPr>
          <w:ilvl w:val="0"/>
          <w:numId w:val="0"/>
        </w:numPr>
        <w:spacing w:after="0" w:line="240" w:lineRule="auto"/>
        <w:jc w:val="both"/>
        <w:rPr>
          <w:rFonts w:asciiTheme="minorHAnsi" w:hAnsiTheme="minorHAnsi" w:cs="Arial"/>
          <w:szCs w:val="22"/>
        </w:rPr>
      </w:pPr>
      <w:r w:rsidRPr="00736323">
        <w:rPr>
          <w:rFonts w:asciiTheme="minorHAnsi" w:hAnsiTheme="minorHAnsi" w:cs="Arial"/>
          <w:szCs w:val="22"/>
        </w:rPr>
        <w:t>Number of referrals from:</w:t>
      </w:r>
    </w:p>
    <w:p w:rsidR="00736323" w:rsidRPr="00736323" w:rsidRDefault="00736323" w:rsidP="00736323">
      <w:pPr>
        <w:pStyle w:val="textnumber"/>
        <w:numPr>
          <w:ilvl w:val="0"/>
          <w:numId w:val="37"/>
        </w:numPr>
        <w:spacing w:after="0" w:line="240" w:lineRule="auto"/>
        <w:jc w:val="both"/>
        <w:rPr>
          <w:rFonts w:asciiTheme="minorHAnsi" w:hAnsiTheme="minorHAnsi" w:cs="Arial"/>
          <w:szCs w:val="22"/>
        </w:rPr>
      </w:pPr>
      <w:r w:rsidRPr="00736323">
        <w:rPr>
          <w:rFonts w:asciiTheme="minorHAnsi" w:hAnsiTheme="minorHAnsi" w:cs="Arial"/>
          <w:szCs w:val="22"/>
        </w:rPr>
        <w:t>GP surgeries</w:t>
      </w:r>
    </w:p>
    <w:p w:rsidR="00736323" w:rsidRPr="00736323" w:rsidRDefault="00736323" w:rsidP="00736323">
      <w:pPr>
        <w:pStyle w:val="textnumber"/>
        <w:numPr>
          <w:ilvl w:val="0"/>
          <w:numId w:val="37"/>
        </w:numPr>
        <w:spacing w:after="0" w:line="240" w:lineRule="auto"/>
        <w:jc w:val="both"/>
        <w:rPr>
          <w:rFonts w:asciiTheme="minorHAnsi" w:hAnsiTheme="minorHAnsi" w:cs="Arial"/>
          <w:szCs w:val="22"/>
        </w:rPr>
      </w:pPr>
      <w:r w:rsidRPr="00736323">
        <w:rPr>
          <w:rFonts w:asciiTheme="minorHAnsi" w:hAnsiTheme="minorHAnsi" w:cs="Arial"/>
          <w:szCs w:val="22"/>
        </w:rPr>
        <w:t>Police</w:t>
      </w:r>
    </w:p>
    <w:p w:rsidR="00736323" w:rsidRDefault="00736323" w:rsidP="00736323">
      <w:pPr>
        <w:pStyle w:val="textnumber"/>
        <w:numPr>
          <w:ilvl w:val="0"/>
          <w:numId w:val="37"/>
        </w:numPr>
        <w:spacing w:after="0" w:line="240" w:lineRule="auto"/>
        <w:jc w:val="both"/>
        <w:rPr>
          <w:rFonts w:asciiTheme="minorHAnsi" w:hAnsiTheme="minorHAnsi" w:cs="Arial"/>
          <w:szCs w:val="22"/>
        </w:rPr>
      </w:pPr>
      <w:r w:rsidRPr="00736323">
        <w:rPr>
          <w:rFonts w:asciiTheme="minorHAnsi" w:hAnsiTheme="minorHAnsi" w:cs="Arial"/>
          <w:szCs w:val="22"/>
        </w:rPr>
        <w:t>Children and Young People services</w:t>
      </w:r>
    </w:p>
    <w:p w:rsidR="00736323" w:rsidRDefault="00736323" w:rsidP="00736323">
      <w:pPr>
        <w:pStyle w:val="textnumber"/>
        <w:numPr>
          <w:ilvl w:val="0"/>
          <w:numId w:val="37"/>
        </w:numPr>
        <w:spacing w:after="0" w:line="240" w:lineRule="auto"/>
        <w:jc w:val="both"/>
        <w:rPr>
          <w:rFonts w:asciiTheme="minorHAnsi" w:hAnsiTheme="minorHAnsi" w:cs="Arial"/>
          <w:szCs w:val="22"/>
        </w:rPr>
      </w:pPr>
      <w:r>
        <w:rPr>
          <w:rFonts w:asciiTheme="minorHAnsi" w:hAnsiTheme="minorHAnsi" w:cs="Arial"/>
          <w:szCs w:val="22"/>
        </w:rPr>
        <w:t>Housing</w:t>
      </w:r>
    </w:p>
    <w:p w:rsidR="00736323" w:rsidRDefault="00736323" w:rsidP="00736323">
      <w:pPr>
        <w:pStyle w:val="textnumber"/>
        <w:numPr>
          <w:ilvl w:val="0"/>
          <w:numId w:val="37"/>
        </w:numPr>
        <w:spacing w:after="0" w:line="240" w:lineRule="auto"/>
        <w:jc w:val="both"/>
        <w:rPr>
          <w:rFonts w:asciiTheme="minorHAnsi" w:hAnsiTheme="minorHAnsi" w:cs="Arial"/>
          <w:szCs w:val="22"/>
        </w:rPr>
      </w:pPr>
      <w:r>
        <w:rPr>
          <w:rFonts w:asciiTheme="minorHAnsi" w:hAnsiTheme="minorHAnsi" w:cs="Arial"/>
          <w:szCs w:val="22"/>
        </w:rPr>
        <w:t>Lewisham Hospital</w:t>
      </w:r>
    </w:p>
    <w:p w:rsidR="00736323" w:rsidRPr="00736323" w:rsidRDefault="00736323" w:rsidP="00736323">
      <w:pPr>
        <w:pStyle w:val="textnumber"/>
        <w:numPr>
          <w:ilvl w:val="0"/>
          <w:numId w:val="0"/>
        </w:numPr>
        <w:spacing w:after="0" w:line="240" w:lineRule="auto"/>
        <w:jc w:val="both"/>
        <w:rPr>
          <w:rFonts w:asciiTheme="minorHAnsi" w:hAnsiTheme="minorHAnsi" w:cs="Arial"/>
          <w:szCs w:val="22"/>
        </w:rPr>
      </w:pPr>
    </w:p>
    <w:p w:rsidR="00736323" w:rsidRPr="00736323" w:rsidRDefault="00736323" w:rsidP="00736323">
      <w:pPr>
        <w:pStyle w:val="textnumber"/>
        <w:numPr>
          <w:ilvl w:val="0"/>
          <w:numId w:val="0"/>
        </w:numPr>
        <w:spacing w:after="0" w:line="240" w:lineRule="auto"/>
        <w:jc w:val="both"/>
        <w:rPr>
          <w:rFonts w:asciiTheme="minorHAnsi" w:hAnsiTheme="minorHAnsi" w:cs="Arial"/>
          <w:szCs w:val="22"/>
        </w:rPr>
      </w:pPr>
      <w:r w:rsidRPr="00736323">
        <w:rPr>
          <w:rFonts w:asciiTheme="minorHAnsi" w:hAnsiTheme="minorHAnsi" w:cs="Arial"/>
          <w:szCs w:val="22"/>
        </w:rPr>
        <w:t>Service user satisfaction surveys:</w:t>
      </w:r>
    </w:p>
    <w:p w:rsidR="00736323" w:rsidRPr="00736323" w:rsidRDefault="00736323" w:rsidP="00736323">
      <w:pPr>
        <w:pStyle w:val="textnumber"/>
        <w:numPr>
          <w:ilvl w:val="0"/>
          <w:numId w:val="34"/>
        </w:numPr>
        <w:spacing w:after="0" w:line="240" w:lineRule="auto"/>
        <w:jc w:val="both"/>
        <w:rPr>
          <w:rFonts w:asciiTheme="minorHAnsi" w:hAnsiTheme="minorHAnsi" w:cs="Arial"/>
          <w:szCs w:val="22"/>
        </w:rPr>
      </w:pPr>
      <w:r w:rsidRPr="00736323">
        <w:rPr>
          <w:rFonts w:asciiTheme="minorHAnsi" w:hAnsiTheme="minorHAnsi" w:cs="Arial"/>
          <w:szCs w:val="22"/>
        </w:rPr>
        <w:t>Perceptions of increased safety</w:t>
      </w:r>
    </w:p>
    <w:p w:rsidR="00736323" w:rsidRPr="00736323" w:rsidRDefault="00736323" w:rsidP="00736323">
      <w:pPr>
        <w:pStyle w:val="textnumber"/>
        <w:numPr>
          <w:ilvl w:val="0"/>
          <w:numId w:val="34"/>
        </w:numPr>
        <w:spacing w:after="0" w:line="240" w:lineRule="auto"/>
        <w:jc w:val="both"/>
        <w:rPr>
          <w:rFonts w:asciiTheme="minorHAnsi" w:hAnsiTheme="minorHAnsi" w:cs="Arial"/>
          <w:szCs w:val="22"/>
        </w:rPr>
      </w:pPr>
      <w:r w:rsidRPr="00736323">
        <w:rPr>
          <w:rFonts w:asciiTheme="minorHAnsi" w:hAnsiTheme="minorHAnsi" w:cs="Arial"/>
          <w:szCs w:val="22"/>
        </w:rPr>
        <w:t>Views on the service</w:t>
      </w:r>
    </w:p>
    <w:p w:rsidR="00736323" w:rsidRPr="00736323" w:rsidRDefault="00736323" w:rsidP="00736323">
      <w:pPr>
        <w:pStyle w:val="textnumber"/>
        <w:numPr>
          <w:ilvl w:val="0"/>
          <w:numId w:val="0"/>
        </w:numPr>
        <w:spacing w:after="0" w:line="240" w:lineRule="auto"/>
        <w:ind w:left="720" w:hanging="720"/>
        <w:jc w:val="both"/>
        <w:rPr>
          <w:rFonts w:asciiTheme="minorHAnsi" w:hAnsiTheme="minorHAnsi" w:cs="Arial"/>
          <w:szCs w:val="22"/>
        </w:rPr>
      </w:pPr>
    </w:p>
    <w:p w:rsidR="00736323" w:rsidRPr="00736323" w:rsidRDefault="00736323" w:rsidP="00736323"/>
    <w:sectPr w:rsidR="00736323" w:rsidRPr="00736323" w:rsidSect="00D630D3">
      <w:headerReference w:type="default" r:id="rId10"/>
      <w:footerReference w:type="default" r:id="rId1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7BF9" w:rsidRDefault="00FA7BF9" w:rsidP="000E034D">
      <w:pPr>
        <w:spacing w:after="0" w:line="240" w:lineRule="auto"/>
      </w:pPr>
      <w:r>
        <w:separator/>
      </w:r>
    </w:p>
  </w:endnote>
  <w:endnote w:type="continuationSeparator" w:id="0">
    <w:p w:rsidR="00FA7BF9" w:rsidRDefault="00FA7BF9" w:rsidP="000E03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Dutch (scalable)">
    <w:panose1 w:val="00000000000000000000"/>
    <w:charset w:val="00"/>
    <w:family w:val="roman"/>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Open Sans">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26917414"/>
      <w:docPartObj>
        <w:docPartGallery w:val="Page Numbers (Bottom of Page)"/>
        <w:docPartUnique/>
      </w:docPartObj>
    </w:sdtPr>
    <w:sdtEndPr>
      <w:rPr>
        <w:noProof/>
      </w:rPr>
    </w:sdtEndPr>
    <w:sdtContent>
      <w:p w:rsidR="00FA7BF9" w:rsidRDefault="00FA7BF9">
        <w:pPr>
          <w:pStyle w:val="Footer"/>
          <w:jc w:val="center"/>
        </w:pPr>
        <w:r>
          <w:fldChar w:fldCharType="begin"/>
        </w:r>
        <w:r>
          <w:instrText xml:space="preserve"> PAGE   \* MERGEFORMAT </w:instrText>
        </w:r>
        <w:r>
          <w:fldChar w:fldCharType="separate"/>
        </w:r>
        <w:r w:rsidR="00AF37B8">
          <w:rPr>
            <w:noProof/>
          </w:rPr>
          <w:t>11</w:t>
        </w:r>
        <w:r>
          <w:rPr>
            <w:noProof/>
          </w:rPr>
          <w:fldChar w:fldCharType="end"/>
        </w:r>
      </w:p>
    </w:sdtContent>
  </w:sdt>
  <w:p w:rsidR="00FA7BF9" w:rsidRDefault="00FA7BF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7BF9" w:rsidRDefault="00FA7BF9" w:rsidP="000E034D">
      <w:pPr>
        <w:spacing w:after="0" w:line="240" w:lineRule="auto"/>
      </w:pPr>
      <w:r>
        <w:separator/>
      </w:r>
    </w:p>
  </w:footnote>
  <w:footnote w:type="continuationSeparator" w:id="0">
    <w:p w:rsidR="00FA7BF9" w:rsidRDefault="00FA7BF9" w:rsidP="000E034D">
      <w:pPr>
        <w:spacing w:after="0" w:line="240" w:lineRule="auto"/>
      </w:pPr>
      <w:r>
        <w:continuationSeparator/>
      </w:r>
    </w:p>
  </w:footnote>
  <w:footnote w:id="1">
    <w:p w:rsidR="00FA7BF9" w:rsidRDefault="00FA7BF9">
      <w:pPr>
        <w:pStyle w:val="FootnoteText"/>
      </w:pPr>
      <w:r>
        <w:rPr>
          <w:rStyle w:val="FootnoteReference"/>
        </w:rPr>
        <w:footnoteRef/>
      </w:r>
      <w:r>
        <w:t xml:space="preserve"> </w:t>
      </w:r>
      <w:r>
        <w:rPr>
          <w:rFonts w:ascii="Open Sans" w:hAnsi="Open Sans"/>
          <w:color w:val="3A3A3A"/>
          <w:sz w:val="15"/>
          <w:szCs w:val="15"/>
          <w:lang w:val="en"/>
        </w:rPr>
        <w:t>Anyone of any gender can experience violence and abuse. The term violence against women and girls is used to acknowledge the fact that while these crimes do happen to people of all genders, women make up the majority of the victims, and men are disproportionately perpetrators.  It is also known as gender-based violence.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7BF9" w:rsidRDefault="00FA7BF9">
    <w:pPr>
      <w:pStyle w:val="Header"/>
    </w:pPr>
    <w:r>
      <w:t>September 2019</w:t>
    </w:r>
  </w:p>
  <w:p w:rsidR="00FA7BF9" w:rsidRDefault="00FA7BF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A1DE5"/>
    <w:multiLevelType w:val="hybridMultilevel"/>
    <w:tmpl w:val="1E46ECC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E04364"/>
    <w:multiLevelType w:val="hybridMultilevel"/>
    <w:tmpl w:val="461ACC06"/>
    <w:lvl w:ilvl="0" w:tplc="08090001">
      <w:start w:val="1"/>
      <w:numFmt w:val="bullet"/>
      <w:lvlText w:val=""/>
      <w:lvlJc w:val="left"/>
      <w:pPr>
        <w:ind w:left="1485" w:hanging="360"/>
      </w:pPr>
      <w:rPr>
        <w:rFonts w:ascii="Symbol" w:hAnsi="Symbol" w:hint="default"/>
      </w:rPr>
    </w:lvl>
    <w:lvl w:ilvl="1" w:tplc="08090003">
      <w:start w:val="1"/>
      <w:numFmt w:val="bullet"/>
      <w:lvlText w:val="o"/>
      <w:lvlJc w:val="left"/>
      <w:pPr>
        <w:ind w:left="2205" w:hanging="360"/>
      </w:pPr>
      <w:rPr>
        <w:rFonts w:ascii="Courier New" w:hAnsi="Courier New" w:cs="Courier New" w:hint="default"/>
      </w:rPr>
    </w:lvl>
    <w:lvl w:ilvl="2" w:tplc="08090005" w:tentative="1">
      <w:start w:val="1"/>
      <w:numFmt w:val="bullet"/>
      <w:lvlText w:val=""/>
      <w:lvlJc w:val="left"/>
      <w:pPr>
        <w:ind w:left="2925" w:hanging="360"/>
      </w:pPr>
      <w:rPr>
        <w:rFonts w:ascii="Wingdings" w:hAnsi="Wingdings" w:hint="default"/>
      </w:rPr>
    </w:lvl>
    <w:lvl w:ilvl="3" w:tplc="08090001" w:tentative="1">
      <w:start w:val="1"/>
      <w:numFmt w:val="bullet"/>
      <w:lvlText w:val=""/>
      <w:lvlJc w:val="left"/>
      <w:pPr>
        <w:ind w:left="3645" w:hanging="360"/>
      </w:pPr>
      <w:rPr>
        <w:rFonts w:ascii="Symbol" w:hAnsi="Symbol" w:hint="default"/>
      </w:rPr>
    </w:lvl>
    <w:lvl w:ilvl="4" w:tplc="08090003" w:tentative="1">
      <w:start w:val="1"/>
      <w:numFmt w:val="bullet"/>
      <w:lvlText w:val="o"/>
      <w:lvlJc w:val="left"/>
      <w:pPr>
        <w:ind w:left="4365" w:hanging="360"/>
      </w:pPr>
      <w:rPr>
        <w:rFonts w:ascii="Courier New" w:hAnsi="Courier New" w:cs="Courier New" w:hint="default"/>
      </w:rPr>
    </w:lvl>
    <w:lvl w:ilvl="5" w:tplc="08090005" w:tentative="1">
      <w:start w:val="1"/>
      <w:numFmt w:val="bullet"/>
      <w:lvlText w:val=""/>
      <w:lvlJc w:val="left"/>
      <w:pPr>
        <w:ind w:left="5085" w:hanging="360"/>
      </w:pPr>
      <w:rPr>
        <w:rFonts w:ascii="Wingdings" w:hAnsi="Wingdings" w:hint="default"/>
      </w:rPr>
    </w:lvl>
    <w:lvl w:ilvl="6" w:tplc="08090001" w:tentative="1">
      <w:start w:val="1"/>
      <w:numFmt w:val="bullet"/>
      <w:lvlText w:val=""/>
      <w:lvlJc w:val="left"/>
      <w:pPr>
        <w:ind w:left="5805" w:hanging="360"/>
      </w:pPr>
      <w:rPr>
        <w:rFonts w:ascii="Symbol" w:hAnsi="Symbol" w:hint="default"/>
      </w:rPr>
    </w:lvl>
    <w:lvl w:ilvl="7" w:tplc="08090003" w:tentative="1">
      <w:start w:val="1"/>
      <w:numFmt w:val="bullet"/>
      <w:lvlText w:val="o"/>
      <w:lvlJc w:val="left"/>
      <w:pPr>
        <w:ind w:left="6525" w:hanging="360"/>
      </w:pPr>
      <w:rPr>
        <w:rFonts w:ascii="Courier New" w:hAnsi="Courier New" w:cs="Courier New" w:hint="default"/>
      </w:rPr>
    </w:lvl>
    <w:lvl w:ilvl="8" w:tplc="08090005" w:tentative="1">
      <w:start w:val="1"/>
      <w:numFmt w:val="bullet"/>
      <w:lvlText w:val=""/>
      <w:lvlJc w:val="left"/>
      <w:pPr>
        <w:ind w:left="7245" w:hanging="360"/>
      </w:pPr>
      <w:rPr>
        <w:rFonts w:ascii="Wingdings" w:hAnsi="Wingdings" w:hint="default"/>
      </w:rPr>
    </w:lvl>
  </w:abstractNum>
  <w:abstractNum w:abstractNumId="2" w15:restartNumberingAfterBreak="0">
    <w:nsid w:val="0B143738"/>
    <w:multiLevelType w:val="hybridMultilevel"/>
    <w:tmpl w:val="317A71A0"/>
    <w:lvl w:ilvl="0" w:tplc="DB6C7888">
      <w:numFmt w:val="bullet"/>
      <w:lvlText w:val="-"/>
      <w:lvlJc w:val="left"/>
      <w:pPr>
        <w:ind w:left="720" w:hanging="360"/>
      </w:pPr>
      <w:rPr>
        <w:rFonts w:ascii="Calibri" w:eastAsiaTheme="minorHAnsi" w:hAnsi="Calibri" w:cs="Helvetica" w:hint="default"/>
      </w:rPr>
    </w:lvl>
    <w:lvl w:ilvl="1" w:tplc="98022A56">
      <w:numFmt w:val="bullet"/>
      <w:lvlText w:val="•"/>
      <w:lvlJc w:val="left"/>
      <w:pPr>
        <w:ind w:left="1440" w:hanging="360"/>
      </w:pPr>
      <w:rPr>
        <w:rFonts w:ascii="Calibri" w:eastAsiaTheme="minorHAnsi" w:hAnsi="Calibri" w:cs="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1252A9"/>
    <w:multiLevelType w:val="hybridMultilevel"/>
    <w:tmpl w:val="CB42390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D82A41"/>
    <w:multiLevelType w:val="hybridMultilevel"/>
    <w:tmpl w:val="CC9AC66E"/>
    <w:lvl w:ilvl="0" w:tplc="08090001">
      <w:start w:val="1"/>
      <w:numFmt w:val="bullet"/>
      <w:lvlText w:val=""/>
      <w:lvlJc w:val="left"/>
      <w:pPr>
        <w:ind w:left="720" w:hanging="360"/>
      </w:pPr>
      <w:rPr>
        <w:rFonts w:ascii="Symbol" w:hAnsi="Symbol" w:hint="default"/>
      </w:rPr>
    </w:lvl>
    <w:lvl w:ilvl="1" w:tplc="13F0597A">
      <w:numFmt w:val="bullet"/>
      <w:lvlText w:val="•"/>
      <w:lvlJc w:val="left"/>
      <w:pPr>
        <w:ind w:left="1440" w:hanging="360"/>
      </w:pPr>
      <w:rPr>
        <w:rFonts w:ascii="Calibri" w:eastAsiaTheme="minorHAnsi" w:hAnsi="Calibri" w:cstheme="minorBid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855B16"/>
    <w:multiLevelType w:val="hybridMultilevel"/>
    <w:tmpl w:val="65C22DC2"/>
    <w:lvl w:ilvl="0" w:tplc="35AECB7A">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8D18D8"/>
    <w:multiLevelType w:val="hybridMultilevel"/>
    <w:tmpl w:val="B9743948"/>
    <w:lvl w:ilvl="0" w:tplc="08090001">
      <w:start w:val="1"/>
      <w:numFmt w:val="bullet"/>
      <w:lvlText w:val=""/>
      <w:lvlJc w:val="left"/>
      <w:pPr>
        <w:ind w:left="1485" w:hanging="360"/>
      </w:pPr>
      <w:rPr>
        <w:rFonts w:ascii="Symbol" w:hAnsi="Symbol" w:hint="default"/>
      </w:rPr>
    </w:lvl>
    <w:lvl w:ilvl="1" w:tplc="08090003" w:tentative="1">
      <w:start w:val="1"/>
      <w:numFmt w:val="bullet"/>
      <w:lvlText w:val="o"/>
      <w:lvlJc w:val="left"/>
      <w:pPr>
        <w:ind w:left="2205" w:hanging="360"/>
      </w:pPr>
      <w:rPr>
        <w:rFonts w:ascii="Courier New" w:hAnsi="Courier New" w:cs="Courier New" w:hint="default"/>
      </w:rPr>
    </w:lvl>
    <w:lvl w:ilvl="2" w:tplc="08090005" w:tentative="1">
      <w:start w:val="1"/>
      <w:numFmt w:val="bullet"/>
      <w:lvlText w:val=""/>
      <w:lvlJc w:val="left"/>
      <w:pPr>
        <w:ind w:left="2925" w:hanging="360"/>
      </w:pPr>
      <w:rPr>
        <w:rFonts w:ascii="Wingdings" w:hAnsi="Wingdings" w:hint="default"/>
      </w:rPr>
    </w:lvl>
    <w:lvl w:ilvl="3" w:tplc="08090001" w:tentative="1">
      <w:start w:val="1"/>
      <w:numFmt w:val="bullet"/>
      <w:lvlText w:val=""/>
      <w:lvlJc w:val="left"/>
      <w:pPr>
        <w:ind w:left="3645" w:hanging="360"/>
      </w:pPr>
      <w:rPr>
        <w:rFonts w:ascii="Symbol" w:hAnsi="Symbol" w:hint="default"/>
      </w:rPr>
    </w:lvl>
    <w:lvl w:ilvl="4" w:tplc="08090003" w:tentative="1">
      <w:start w:val="1"/>
      <w:numFmt w:val="bullet"/>
      <w:lvlText w:val="o"/>
      <w:lvlJc w:val="left"/>
      <w:pPr>
        <w:ind w:left="4365" w:hanging="360"/>
      </w:pPr>
      <w:rPr>
        <w:rFonts w:ascii="Courier New" w:hAnsi="Courier New" w:cs="Courier New" w:hint="default"/>
      </w:rPr>
    </w:lvl>
    <w:lvl w:ilvl="5" w:tplc="08090005" w:tentative="1">
      <w:start w:val="1"/>
      <w:numFmt w:val="bullet"/>
      <w:lvlText w:val=""/>
      <w:lvlJc w:val="left"/>
      <w:pPr>
        <w:ind w:left="5085" w:hanging="360"/>
      </w:pPr>
      <w:rPr>
        <w:rFonts w:ascii="Wingdings" w:hAnsi="Wingdings" w:hint="default"/>
      </w:rPr>
    </w:lvl>
    <w:lvl w:ilvl="6" w:tplc="08090001" w:tentative="1">
      <w:start w:val="1"/>
      <w:numFmt w:val="bullet"/>
      <w:lvlText w:val=""/>
      <w:lvlJc w:val="left"/>
      <w:pPr>
        <w:ind w:left="5805" w:hanging="360"/>
      </w:pPr>
      <w:rPr>
        <w:rFonts w:ascii="Symbol" w:hAnsi="Symbol" w:hint="default"/>
      </w:rPr>
    </w:lvl>
    <w:lvl w:ilvl="7" w:tplc="08090003" w:tentative="1">
      <w:start w:val="1"/>
      <w:numFmt w:val="bullet"/>
      <w:lvlText w:val="o"/>
      <w:lvlJc w:val="left"/>
      <w:pPr>
        <w:ind w:left="6525" w:hanging="360"/>
      </w:pPr>
      <w:rPr>
        <w:rFonts w:ascii="Courier New" w:hAnsi="Courier New" w:cs="Courier New" w:hint="default"/>
      </w:rPr>
    </w:lvl>
    <w:lvl w:ilvl="8" w:tplc="08090005" w:tentative="1">
      <w:start w:val="1"/>
      <w:numFmt w:val="bullet"/>
      <w:lvlText w:val=""/>
      <w:lvlJc w:val="left"/>
      <w:pPr>
        <w:ind w:left="7245" w:hanging="360"/>
      </w:pPr>
      <w:rPr>
        <w:rFonts w:ascii="Wingdings" w:hAnsi="Wingdings" w:hint="default"/>
      </w:rPr>
    </w:lvl>
  </w:abstractNum>
  <w:abstractNum w:abstractNumId="7" w15:restartNumberingAfterBreak="0">
    <w:nsid w:val="17844B36"/>
    <w:multiLevelType w:val="hybridMultilevel"/>
    <w:tmpl w:val="2CD439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AD69DA"/>
    <w:multiLevelType w:val="hybridMultilevel"/>
    <w:tmpl w:val="B27A93E8"/>
    <w:lvl w:ilvl="0" w:tplc="06427660">
      <w:start w:val="7"/>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1D160BE3"/>
    <w:multiLevelType w:val="hybridMultilevel"/>
    <w:tmpl w:val="6DA8379C"/>
    <w:lvl w:ilvl="0" w:tplc="2CEA9944">
      <w:start w:val="7"/>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E8403F"/>
    <w:multiLevelType w:val="hybridMultilevel"/>
    <w:tmpl w:val="DAA0E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571258"/>
    <w:multiLevelType w:val="hybridMultilevel"/>
    <w:tmpl w:val="B5A86D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C348AE"/>
    <w:multiLevelType w:val="hybridMultilevel"/>
    <w:tmpl w:val="8FE235AE"/>
    <w:lvl w:ilvl="0" w:tplc="35AECB7A">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89022D"/>
    <w:multiLevelType w:val="hybridMultilevel"/>
    <w:tmpl w:val="3F26ED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5E07E22"/>
    <w:multiLevelType w:val="hybridMultilevel"/>
    <w:tmpl w:val="6ED429F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5101F3"/>
    <w:multiLevelType w:val="hybridMultilevel"/>
    <w:tmpl w:val="EC8A1C5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0B14CC"/>
    <w:multiLevelType w:val="hybridMultilevel"/>
    <w:tmpl w:val="142AF1F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C0CBC"/>
    <w:multiLevelType w:val="hybridMultilevel"/>
    <w:tmpl w:val="6E46C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BD64055"/>
    <w:multiLevelType w:val="hybridMultilevel"/>
    <w:tmpl w:val="76181BE0"/>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E346B1"/>
    <w:multiLevelType w:val="singleLevel"/>
    <w:tmpl w:val="08090001"/>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3F3817F3"/>
    <w:multiLevelType w:val="hybridMultilevel"/>
    <w:tmpl w:val="1D22E306"/>
    <w:lvl w:ilvl="0" w:tplc="DB6C7888">
      <w:numFmt w:val="bullet"/>
      <w:lvlText w:val="-"/>
      <w:lvlJc w:val="left"/>
      <w:pPr>
        <w:ind w:left="720" w:hanging="360"/>
      </w:pPr>
      <w:rPr>
        <w:rFonts w:ascii="Calibri" w:eastAsiaTheme="minorHAnsi" w:hAnsi="Calibri" w:cs="Helvetic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AE7ED0"/>
    <w:multiLevelType w:val="hybridMultilevel"/>
    <w:tmpl w:val="69D4762E"/>
    <w:lvl w:ilvl="0" w:tplc="E5244BF4">
      <w:start w:val="1"/>
      <w:numFmt w:val="bullet"/>
      <w:lvlText w:val=""/>
      <w:lvlJc w:val="left"/>
      <w:pPr>
        <w:tabs>
          <w:tab w:val="num" w:pos="1080"/>
        </w:tabs>
        <w:ind w:left="1080" w:hanging="360"/>
      </w:pPr>
      <w:rPr>
        <w:rFonts w:ascii="Symbol" w:hAnsi="Symbol" w:hint="default"/>
      </w:rPr>
    </w:lvl>
    <w:lvl w:ilvl="1" w:tplc="12D49B4A">
      <w:start w:val="1"/>
      <w:numFmt w:val="bullet"/>
      <w:lvlText w:val=""/>
      <w:lvlJc w:val="left"/>
      <w:pPr>
        <w:tabs>
          <w:tab w:val="num" w:pos="1582"/>
        </w:tabs>
        <w:ind w:left="1582" w:hanging="360"/>
      </w:pPr>
      <w:rPr>
        <w:rFonts w:ascii="Symbol" w:hAnsi="Symbol"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cs="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cs="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22" w15:restartNumberingAfterBreak="0">
    <w:nsid w:val="424E7651"/>
    <w:multiLevelType w:val="multilevel"/>
    <w:tmpl w:val="8160E6D8"/>
    <w:lvl w:ilvl="0">
      <w:start w:val="4"/>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3" w15:restartNumberingAfterBreak="0">
    <w:nsid w:val="43C17890"/>
    <w:multiLevelType w:val="hybridMultilevel"/>
    <w:tmpl w:val="16BC7F3A"/>
    <w:lvl w:ilvl="0" w:tplc="08090001">
      <w:start w:val="1"/>
      <w:numFmt w:val="bullet"/>
      <w:lvlText w:val=""/>
      <w:lvlJc w:val="left"/>
      <w:pPr>
        <w:ind w:left="765" w:hanging="360"/>
      </w:pPr>
      <w:rPr>
        <w:rFonts w:ascii="Symbol" w:hAnsi="Symbol" w:hint="default"/>
      </w:rPr>
    </w:lvl>
    <w:lvl w:ilvl="1" w:tplc="08090001">
      <w:start w:val="1"/>
      <w:numFmt w:val="bullet"/>
      <w:lvlText w:val=""/>
      <w:lvlJc w:val="left"/>
      <w:pPr>
        <w:ind w:left="1485" w:hanging="360"/>
      </w:pPr>
      <w:rPr>
        <w:rFonts w:ascii="Symbol" w:hAnsi="Symbol"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4" w15:restartNumberingAfterBreak="0">
    <w:nsid w:val="46915E62"/>
    <w:multiLevelType w:val="hybridMultilevel"/>
    <w:tmpl w:val="55168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A671880"/>
    <w:multiLevelType w:val="multilevel"/>
    <w:tmpl w:val="18666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0035173"/>
    <w:multiLevelType w:val="hybridMultilevel"/>
    <w:tmpl w:val="CF1606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8D3DF7"/>
    <w:multiLevelType w:val="hybridMultilevel"/>
    <w:tmpl w:val="CDE8C57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CF791D"/>
    <w:multiLevelType w:val="hybridMultilevel"/>
    <w:tmpl w:val="4DDAF8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89C1669"/>
    <w:multiLevelType w:val="hybridMultilevel"/>
    <w:tmpl w:val="CCAEB8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A45454A"/>
    <w:multiLevelType w:val="multilevel"/>
    <w:tmpl w:val="EE28267E"/>
    <w:lvl w:ilvl="0">
      <w:start w:val="2"/>
      <w:numFmt w:val="decimal"/>
      <w:lvlText w:val="%1.0"/>
      <w:lvlJc w:val="left"/>
      <w:pPr>
        <w:tabs>
          <w:tab w:val="num" w:pos="0"/>
        </w:tabs>
        <w:ind w:left="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960"/>
        </w:tabs>
        <w:ind w:left="3960" w:hanging="108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5760"/>
        </w:tabs>
        <w:ind w:left="5760" w:hanging="1440"/>
      </w:pPr>
      <w:rPr>
        <w:rFonts w:hint="default"/>
      </w:rPr>
    </w:lvl>
    <w:lvl w:ilvl="8">
      <w:start w:val="1"/>
      <w:numFmt w:val="decimal"/>
      <w:lvlText w:val="%1.%2.%3.%4.%5.%6.%7.%8.%9"/>
      <w:lvlJc w:val="left"/>
      <w:pPr>
        <w:tabs>
          <w:tab w:val="num" w:pos="6840"/>
        </w:tabs>
        <w:ind w:left="6840" w:hanging="1800"/>
      </w:pPr>
      <w:rPr>
        <w:rFonts w:hint="default"/>
      </w:rPr>
    </w:lvl>
  </w:abstractNum>
  <w:abstractNum w:abstractNumId="31" w15:restartNumberingAfterBreak="0">
    <w:nsid w:val="5AA653D4"/>
    <w:multiLevelType w:val="hybridMultilevel"/>
    <w:tmpl w:val="81E46894"/>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2" w15:restartNumberingAfterBreak="0">
    <w:nsid w:val="5B744CC4"/>
    <w:multiLevelType w:val="hybridMultilevel"/>
    <w:tmpl w:val="A0A2E598"/>
    <w:lvl w:ilvl="0" w:tplc="35AECB7A">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DAE1CB6"/>
    <w:multiLevelType w:val="hybridMultilevel"/>
    <w:tmpl w:val="30DCC3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2466880"/>
    <w:multiLevelType w:val="hybridMultilevel"/>
    <w:tmpl w:val="6CB26EC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3E47FCB"/>
    <w:multiLevelType w:val="hybridMultilevel"/>
    <w:tmpl w:val="A6DA81AC"/>
    <w:lvl w:ilvl="0" w:tplc="35AECB7A">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DB21BD9"/>
    <w:multiLevelType w:val="hybridMultilevel"/>
    <w:tmpl w:val="FBBAA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F6675B1"/>
    <w:multiLevelType w:val="hybridMultilevel"/>
    <w:tmpl w:val="98E2A80A"/>
    <w:lvl w:ilvl="0" w:tplc="08090001">
      <w:start w:val="1"/>
      <w:numFmt w:val="bullet"/>
      <w:lvlText w:val=""/>
      <w:lvlJc w:val="left"/>
      <w:pPr>
        <w:ind w:left="720" w:hanging="360"/>
      </w:pPr>
      <w:rPr>
        <w:rFonts w:ascii="Symbol" w:hAnsi="Symbol" w:hint="default"/>
      </w:rPr>
    </w:lvl>
    <w:lvl w:ilvl="1" w:tplc="08090003" w:tentative="1">
      <w:start w:val="1"/>
      <w:numFmt w:val="bullet"/>
      <w:pStyle w:val="textnumber"/>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596917"/>
    <w:multiLevelType w:val="hybridMultilevel"/>
    <w:tmpl w:val="90ACBE92"/>
    <w:lvl w:ilvl="0" w:tplc="DB6C7888">
      <w:numFmt w:val="bullet"/>
      <w:lvlText w:val="-"/>
      <w:lvlJc w:val="left"/>
      <w:pPr>
        <w:ind w:left="720" w:hanging="360"/>
      </w:pPr>
      <w:rPr>
        <w:rFonts w:ascii="Calibri" w:eastAsiaTheme="minorHAnsi" w:hAnsi="Calibri" w:cs="Helvetic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5B5B85"/>
    <w:multiLevelType w:val="hybridMultilevel"/>
    <w:tmpl w:val="A9BC22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AC1010"/>
    <w:multiLevelType w:val="hybridMultilevel"/>
    <w:tmpl w:val="F58238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4"/>
  </w:num>
  <w:num w:numId="4">
    <w:abstractNumId w:val="32"/>
  </w:num>
  <w:num w:numId="5">
    <w:abstractNumId w:val="35"/>
  </w:num>
  <w:num w:numId="6">
    <w:abstractNumId w:val="29"/>
  </w:num>
  <w:num w:numId="7">
    <w:abstractNumId w:val="38"/>
  </w:num>
  <w:num w:numId="8">
    <w:abstractNumId w:val="2"/>
  </w:num>
  <w:num w:numId="9">
    <w:abstractNumId w:val="20"/>
  </w:num>
  <w:num w:numId="10">
    <w:abstractNumId w:val="36"/>
  </w:num>
  <w:num w:numId="11">
    <w:abstractNumId w:val="8"/>
  </w:num>
  <w:num w:numId="12">
    <w:abstractNumId w:val="33"/>
  </w:num>
  <w:num w:numId="13">
    <w:abstractNumId w:val="31"/>
  </w:num>
  <w:num w:numId="14">
    <w:abstractNumId w:val="25"/>
  </w:num>
  <w:num w:numId="15">
    <w:abstractNumId w:val="24"/>
  </w:num>
  <w:num w:numId="16">
    <w:abstractNumId w:val="13"/>
  </w:num>
  <w:num w:numId="17">
    <w:abstractNumId w:val="37"/>
  </w:num>
  <w:num w:numId="18">
    <w:abstractNumId w:val="7"/>
  </w:num>
  <w:num w:numId="19">
    <w:abstractNumId w:val="19"/>
  </w:num>
  <w:num w:numId="20">
    <w:abstractNumId w:val="22"/>
  </w:num>
  <w:num w:numId="21">
    <w:abstractNumId w:val="26"/>
  </w:num>
  <w:num w:numId="22">
    <w:abstractNumId w:val="40"/>
  </w:num>
  <w:num w:numId="23">
    <w:abstractNumId w:val="9"/>
  </w:num>
  <w:num w:numId="24">
    <w:abstractNumId w:val="17"/>
  </w:num>
  <w:num w:numId="25">
    <w:abstractNumId w:val="10"/>
  </w:num>
  <w:num w:numId="26">
    <w:abstractNumId w:val="28"/>
  </w:num>
  <w:num w:numId="27">
    <w:abstractNumId w:val="18"/>
  </w:num>
  <w:num w:numId="28">
    <w:abstractNumId w:val="11"/>
  </w:num>
  <w:num w:numId="29">
    <w:abstractNumId w:val="1"/>
  </w:num>
  <w:num w:numId="30">
    <w:abstractNumId w:val="23"/>
  </w:num>
  <w:num w:numId="31">
    <w:abstractNumId w:val="6"/>
  </w:num>
  <w:num w:numId="32">
    <w:abstractNumId w:val="16"/>
  </w:num>
  <w:num w:numId="33">
    <w:abstractNumId w:val="27"/>
  </w:num>
  <w:num w:numId="34">
    <w:abstractNumId w:val="3"/>
  </w:num>
  <w:num w:numId="35">
    <w:abstractNumId w:val="34"/>
  </w:num>
  <w:num w:numId="36">
    <w:abstractNumId w:val="15"/>
  </w:num>
  <w:num w:numId="37">
    <w:abstractNumId w:val="0"/>
  </w:num>
  <w:num w:numId="38">
    <w:abstractNumId w:val="14"/>
  </w:num>
  <w:num w:numId="39">
    <w:abstractNumId w:val="30"/>
  </w:num>
  <w:num w:numId="40">
    <w:abstractNumId w:val="21"/>
  </w:num>
  <w:num w:numId="4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5B9"/>
    <w:rsid w:val="000B0682"/>
    <w:rsid w:val="000B1FC8"/>
    <w:rsid w:val="000C7E84"/>
    <w:rsid w:val="000E034D"/>
    <w:rsid w:val="000E409E"/>
    <w:rsid w:val="000F5A7B"/>
    <w:rsid w:val="00107796"/>
    <w:rsid w:val="00165614"/>
    <w:rsid w:val="00166D48"/>
    <w:rsid w:val="00175A09"/>
    <w:rsid w:val="00196B66"/>
    <w:rsid w:val="001B69B1"/>
    <w:rsid w:val="001D587F"/>
    <w:rsid w:val="001F37E8"/>
    <w:rsid w:val="001F4C23"/>
    <w:rsid w:val="00214592"/>
    <w:rsid w:val="002533AC"/>
    <w:rsid w:val="00256BDD"/>
    <w:rsid w:val="0026351A"/>
    <w:rsid w:val="00281150"/>
    <w:rsid w:val="002B1450"/>
    <w:rsid w:val="002C1497"/>
    <w:rsid w:val="002C39B9"/>
    <w:rsid w:val="00320C00"/>
    <w:rsid w:val="00327700"/>
    <w:rsid w:val="0035614C"/>
    <w:rsid w:val="00365503"/>
    <w:rsid w:val="003740EC"/>
    <w:rsid w:val="00382A3F"/>
    <w:rsid w:val="003846CA"/>
    <w:rsid w:val="003C5945"/>
    <w:rsid w:val="003C65FE"/>
    <w:rsid w:val="003D7E29"/>
    <w:rsid w:val="003E127A"/>
    <w:rsid w:val="003E4433"/>
    <w:rsid w:val="003F7884"/>
    <w:rsid w:val="0041162A"/>
    <w:rsid w:val="00454C60"/>
    <w:rsid w:val="0047559B"/>
    <w:rsid w:val="004D1C68"/>
    <w:rsid w:val="00503B29"/>
    <w:rsid w:val="00532E1A"/>
    <w:rsid w:val="005573E2"/>
    <w:rsid w:val="005B31EE"/>
    <w:rsid w:val="005B5976"/>
    <w:rsid w:val="005E50B6"/>
    <w:rsid w:val="005F1CE6"/>
    <w:rsid w:val="00616812"/>
    <w:rsid w:val="00637BB2"/>
    <w:rsid w:val="00691FA4"/>
    <w:rsid w:val="006B2BE7"/>
    <w:rsid w:val="006D685B"/>
    <w:rsid w:val="007049AE"/>
    <w:rsid w:val="00725BF1"/>
    <w:rsid w:val="00736323"/>
    <w:rsid w:val="007410B5"/>
    <w:rsid w:val="00743470"/>
    <w:rsid w:val="00793224"/>
    <w:rsid w:val="00796E4E"/>
    <w:rsid w:val="007F0BCF"/>
    <w:rsid w:val="00841602"/>
    <w:rsid w:val="00850E7C"/>
    <w:rsid w:val="008970F3"/>
    <w:rsid w:val="008C553E"/>
    <w:rsid w:val="008C7722"/>
    <w:rsid w:val="009365CE"/>
    <w:rsid w:val="00956C65"/>
    <w:rsid w:val="009659EB"/>
    <w:rsid w:val="00977CFE"/>
    <w:rsid w:val="00980A25"/>
    <w:rsid w:val="009C2E3C"/>
    <w:rsid w:val="009E15B3"/>
    <w:rsid w:val="00A10082"/>
    <w:rsid w:val="00A2789B"/>
    <w:rsid w:val="00A305EF"/>
    <w:rsid w:val="00A63B33"/>
    <w:rsid w:val="00A8713E"/>
    <w:rsid w:val="00AA00AF"/>
    <w:rsid w:val="00AA0CCC"/>
    <w:rsid w:val="00AC763B"/>
    <w:rsid w:val="00AD512C"/>
    <w:rsid w:val="00AD65B8"/>
    <w:rsid w:val="00AF37B8"/>
    <w:rsid w:val="00B1170C"/>
    <w:rsid w:val="00B12CDA"/>
    <w:rsid w:val="00B30820"/>
    <w:rsid w:val="00B73E4F"/>
    <w:rsid w:val="00B81F59"/>
    <w:rsid w:val="00BA5E65"/>
    <w:rsid w:val="00BA76BA"/>
    <w:rsid w:val="00BD28C9"/>
    <w:rsid w:val="00C2619B"/>
    <w:rsid w:val="00C66DDB"/>
    <w:rsid w:val="00CB129B"/>
    <w:rsid w:val="00CF4EEB"/>
    <w:rsid w:val="00D0154A"/>
    <w:rsid w:val="00D0408A"/>
    <w:rsid w:val="00D17BE7"/>
    <w:rsid w:val="00D36EC9"/>
    <w:rsid w:val="00D575B9"/>
    <w:rsid w:val="00D57CC4"/>
    <w:rsid w:val="00D630D3"/>
    <w:rsid w:val="00D64B70"/>
    <w:rsid w:val="00D7251A"/>
    <w:rsid w:val="00D80E5F"/>
    <w:rsid w:val="00DB6DF0"/>
    <w:rsid w:val="00DC0725"/>
    <w:rsid w:val="00DE2034"/>
    <w:rsid w:val="00DF6B1C"/>
    <w:rsid w:val="00E5316F"/>
    <w:rsid w:val="00E677E3"/>
    <w:rsid w:val="00EA3EAD"/>
    <w:rsid w:val="00EA7943"/>
    <w:rsid w:val="00EB7AFB"/>
    <w:rsid w:val="00EE0104"/>
    <w:rsid w:val="00F82985"/>
    <w:rsid w:val="00FA7BF9"/>
    <w:rsid w:val="00FB0928"/>
    <w:rsid w:val="00FE05EC"/>
    <w:rsid w:val="00FF3888"/>
    <w:rsid w:val="00FF5C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B21E5002-6289-4BC3-ABB0-EAC56C7C0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77CF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0E034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E034D"/>
    <w:rPr>
      <w:rFonts w:asciiTheme="majorHAnsi" w:eastAsiaTheme="majorEastAsia" w:hAnsiTheme="majorHAnsi" w:cstheme="majorBidi"/>
      <w:color w:val="2E74B5" w:themeColor="accent1" w:themeShade="BF"/>
      <w:sz w:val="26"/>
      <w:szCs w:val="26"/>
    </w:rPr>
  </w:style>
  <w:style w:type="paragraph" w:styleId="Header">
    <w:name w:val="header"/>
    <w:basedOn w:val="Normal"/>
    <w:link w:val="HeaderChar"/>
    <w:uiPriority w:val="99"/>
    <w:unhideWhenUsed/>
    <w:rsid w:val="000E034D"/>
    <w:pPr>
      <w:tabs>
        <w:tab w:val="center" w:pos="4513"/>
        <w:tab w:val="right" w:pos="9026"/>
      </w:tabs>
      <w:spacing w:after="0" w:line="240" w:lineRule="auto"/>
    </w:pPr>
  </w:style>
  <w:style w:type="character" w:customStyle="1" w:styleId="HeaderChar">
    <w:name w:val="Header Char"/>
    <w:basedOn w:val="DefaultParagraphFont"/>
    <w:link w:val="Header"/>
    <w:uiPriority w:val="99"/>
    <w:rsid w:val="000E034D"/>
  </w:style>
  <w:style w:type="paragraph" w:styleId="Footer">
    <w:name w:val="footer"/>
    <w:basedOn w:val="Normal"/>
    <w:link w:val="FooterChar"/>
    <w:uiPriority w:val="99"/>
    <w:unhideWhenUsed/>
    <w:rsid w:val="000E034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E034D"/>
  </w:style>
  <w:style w:type="paragraph" w:styleId="ListParagraph">
    <w:name w:val="List Paragraph"/>
    <w:basedOn w:val="Normal"/>
    <w:uiPriority w:val="34"/>
    <w:qFormat/>
    <w:rsid w:val="000E034D"/>
    <w:pPr>
      <w:ind w:left="720"/>
      <w:contextualSpacing/>
    </w:pPr>
  </w:style>
  <w:style w:type="character" w:customStyle="1" w:styleId="Heading1Char">
    <w:name w:val="Heading 1 Char"/>
    <w:basedOn w:val="DefaultParagraphFont"/>
    <w:link w:val="Heading1"/>
    <w:uiPriority w:val="9"/>
    <w:rsid w:val="00977CFE"/>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977CFE"/>
    <w:pPr>
      <w:outlineLvl w:val="9"/>
    </w:pPr>
    <w:rPr>
      <w:lang w:val="en-US"/>
    </w:rPr>
  </w:style>
  <w:style w:type="paragraph" w:styleId="TOC2">
    <w:name w:val="toc 2"/>
    <w:basedOn w:val="Normal"/>
    <w:next w:val="Normal"/>
    <w:autoRedefine/>
    <w:uiPriority w:val="39"/>
    <w:unhideWhenUsed/>
    <w:rsid w:val="00977CFE"/>
    <w:pPr>
      <w:spacing w:after="100"/>
      <w:ind w:left="220"/>
    </w:pPr>
  </w:style>
  <w:style w:type="character" w:styleId="Hyperlink">
    <w:name w:val="Hyperlink"/>
    <w:basedOn w:val="DefaultParagraphFont"/>
    <w:uiPriority w:val="99"/>
    <w:unhideWhenUsed/>
    <w:rsid w:val="00977CFE"/>
    <w:rPr>
      <w:color w:val="0563C1" w:themeColor="hyperlink"/>
      <w:u w:val="single"/>
    </w:rPr>
  </w:style>
  <w:style w:type="paragraph" w:customStyle="1" w:styleId="Style1">
    <w:name w:val="Style1"/>
    <w:basedOn w:val="Normal"/>
    <w:qFormat/>
    <w:rsid w:val="003740EC"/>
    <w:pPr>
      <w:spacing w:after="0" w:line="240" w:lineRule="auto"/>
      <w:jc w:val="both"/>
    </w:pPr>
    <w:rPr>
      <w:rFonts w:ascii="Dutch (scalable)" w:eastAsia="Times New Roman" w:hAnsi="Dutch (scalable)" w:cs="Times New Roman"/>
      <w:szCs w:val="20"/>
      <w:lang w:eastAsia="en-GB"/>
    </w:rPr>
  </w:style>
  <w:style w:type="character" w:styleId="Emphasis">
    <w:name w:val="Emphasis"/>
    <w:basedOn w:val="DefaultParagraphFont"/>
    <w:uiPriority w:val="20"/>
    <w:qFormat/>
    <w:rsid w:val="00AC763B"/>
    <w:rPr>
      <w:i/>
      <w:iCs/>
    </w:rPr>
  </w:style>
  <w:style w:type="paragraph" w:styleId="NormalWeb">
    <w:name w:val="Normal (Web)"/>
    <w:basedOn w:val="Normal"/>
    <w:rsid w:val="00454C60"/>
    <w:pPr>
      <w:spacing w:before="193" w:after="0" w:line="240" w:lineRule="auto"/>
    </w:pPr>
    <w:rPr>
      <w:rFonts w:ascii="Times New Roman" w:eastAsia="Times New Roman" w:hAnsi="Times New Roman" w:cs="Times New Roman"/>
      <w:sz w:val="24"/>
      <w:szCs w:val="24"/>
      <w:lang w:eastAsia="en-GB"/>
    </w:rPr>
  </w:style>
  <w:style w:type="paragraph" w:styleId="FootnoteText">
    <w:name w:val="footnote text"/>
    <w:aliases w:val="Char"/>
    <w:basedOn w:val="Normal"/>
    <w:link w:val="FootnoteTextChar"/>
    <w:semiHidden/>
    <w:unhideWhenUsed/>
    <w:rsid w:val="00A8713E"/>
    <w:pPr>
      <w:spacing w:after="0" w:line="240" w:lineRule="auto"/>
    </w:pPr>
    <w:rPr>
      <w:sz w:val="20"/>
      <w:szCs w:val="20"/>
    </w:rPr>
  </w:style>
  <w:style w:type="character" w:customStyle="1" w:styleId="FootnoteTextChar">
    <w:name w:val="Footnote Text Char"/>
    <w:aliases w:val="Char Char"/>
    <w:basedOn w:val="DefaultParagraphFont"/>
    <w:link w:val="FootnoteText"/>
    <w:semiHidden/>
    <w:rsid w:val="00A8713E"/>
    <w:rPr>
      <w:sz w:val="20"/>
      <w:szCs w:val="20"/>
    </w:rPr>
  </w:style>
  <w:style w:type="character" w:styleId="FootnoteReference">
    <w:name w:val="footnote reference"/>
    <w:basedOn w:val="DefaultParagraphFont"/>
    <w:semiHidden/>
    <w:unhideWhenUsed/>
    <w:rsid w:val="00A8713E"/>
    <w:rPr>
      <w:vertAlign w:val="superscript"/>
    </w:rPr>
  </w:style>
  <w:style w:type="paragraph" w:customStyle="1" w:styleId="FPHeading1">
    <w:name w:val="FP Heading 1"/>
    <w:basedOn w:val="Normal"/>
    <w:rsid w:val="00D17BE7"/>
    <w:pPr>
      <w:widowControl w:val="0"/>
      <w:pBdr>
        <w:bottom w:val="single" w:sz="4" w:space="5" w:color="auto"/>
      </w:pBdr>
      <w:spacing w:after="0" w:line="300" w:lineRule="exact"/>
      <w:ind w:left="680"/>
    </w:pPr>
    <w:rPr>
      <w:rFonts w:ascii="Arial" w:eastAsia="Times New Roman" w:hAnsi="Arial" w:cs="Times New Roman"/>
      <w:b/>
      <w:szCs w:val="20"/>
    </w:rPr>
  </w:style>
  <w:style w:type="paragraph" w:customStyle="1" w:styleId="FPHeading2">
    <w:name w:val="FP Heading 2"/>
    <w:basedOn w:val="Normal"/>
    <w:rsid w:val="00D17BE7"/>
    <w:pPr>
      <w:widowControl w:val="0"/>
      <w:spacing w:after="0" w:line="680" w:lineRule="exact"/>
      <w:ind w:left="680"/>
    </w:pPr>
    <w:rPr>
      <w:rFonts w:ascii="Arial" w:eastAsia="Times New Roman" w:hAnsi="Arial" w:cs="Times New Roman"/>
      <w:b/>
      <w:sz w:val="60"/>
      <w:szCs w:val="20"/>
    </w:rPr>
  </w:style>
  <w:style w:type="paragraph" w:customStyle="1" w:styleId="FPHeading3">
    <w:name w:val="FP Heading 3"/>
    <w:basedOn w:val="Normal"/>
    <w:rsid w:val="00D17BE7"/>
    <w:pPr>
      <w:widowControl w:val="0"/>
      <w:spacing w:after="1246" w:line="760" w:lineRule="exact"/>
      <w:ind w:left="680"/>
    </w:pPr>
    <w:rPr>
      <w:rFonts w:ascii="Arial" w:eastAsia="Times New Roman" w:hAnsi="Arial" w:cs="Times New Roman"/>
      <w:sz w:val="60"/>
      <w:szCs w:val="20"/>
    </w:rPr>
  </w:style>
  <w:style w:type="paragraph" w:customStyle="1" w:styleId="FPHeading4">
    <w:name w:val="FP Heading 4"/>
    <w:basedOn w:val="Normal"/>
    <w:rsid w:val="00D17BE7"/>
    <w:pPr>
      <w:widowControl w:val="0"/>
      <w:spacing w:after="0" w:line="240" w:lineRule="auto"/>
      <w:ind w:left="680"/>
    </w:pPr>
    <w:rPr>
      <w:rFonts w:ascii="Arial" w:eastAsia="Times New Roman" w:hAnsi="Arial" w:cs="Times New Roman"/>
      <w:b/>
      <w:sz w:val="40"/>
      <w:szCs w:val="20"/>
    </w:rPr>
  </w:style>
  <w:style w:type="paragraph" w:customStyle="1" w:styleId="FPHeading5">
    <w:name w:val="FP Heading 5"/>
    <w:basedOn w:val="FPHeading1"/>
    <w:rsid w:val="00D17BE7"/>
    <w:pPr>
      <w:spacing w:line="480" w:lineRule="exact"/>
    </w:pPr>
    <w:rPr>
      <w:b w:val="0"/>
      <w:sz w:val="40"/>
    </w:rPr>
  </w:style>
  <w:style w:type="character" w:styleId="CommentReference">
    <w:name w:val="annotation reference"/>
    <w:semiHidden/>
    <w:rsid w:val="00AD512C"/>
    <w:rPr>
      <w:sz w:val="16"/>
    </w:rPr>
  </w:style>
  <w:style w:type="paragraph" w:styleId="CommentText">
    <w:name w:val="annotation text"/>
    <w:basedOn w:val="Normal"/>
    <w:link w:val="CommentTextChar"/>
    <w:semiHidden/>
    <w:rsid w:val="00AD512C"/>
    <w:pPr>
      <w:spacing w:after="0" w:line="240" w:lineRule="auto"/>
    </w:pPr>
    <w:rPr>
      <w:rFonts w:ascii="Arial" w:eastAsia="Times New Roman" w:hAnsi="Arial" w:cs="Times New Roman"/>
      <w:sz w:val="20"/>
      <w:szCs w:val="20"/>
      <w:lang w:val="en-US" w:eastAsia="en-GB"/>
    </w:rPr>
  </w:style>
  <w:style w:type="character" w:customStyle="1" w:styleId="CommentTextChar">
    <w:name w:val="Comment Text Char"/>
    <w:basedOn w:val="DefaultParagraphFont"/>
    <w:link w:val="CommentText"/>
    <w:semiHidden/>
    <w:rsid w:val="00AD512C"/>
    <w:rPr>
      <w:rFonts w:ascii="Arial" w:eastAsia="Times New Roman" w:hAnsi="Arial" w:cs="Times New Roman"/>
      <w:sz w:val="20"/>
      <w:szCs w:val="20"/>
      <w:lang w:val="en-US" w:eastAsia="en-GB"/>
    </w:rPr>
  </w:style>
  <w:style w:type="paragraph" w:customStyle="1" w:styleId="textnumber">
    <w:name w:val="textnumber"/>
    <w:basedOn w:val="Normal"/>
    <w:link w:val="textnumberChar"/>
    <w:rsid w:val="00736323"/>
    <w:pPr>
      <w:numPr>
        <w:ilvl w:val="1"/>
        <w:numId w:val="17"/>
      </w:numPr>
      <w:tabs>
        <w:tab w:val="num" w:pos="1152"/>
      </w:tabs>
      <w:spacing w:after="240" w:line="280" w:lineRule="exact"/>
      <w:ind w:left="1152" w:hanging="576"/>
    </w:pPr>
    <w:rPr>
      <w:rFonts w:ascii="Arial" w:eastAsia="Times New Roman" w:hAnsi="Arial" w:cs="Times New Roman"/>
      <w:spacing w:val="-4"/>
      <w:szCs w:val="20"/>
    </w:rPr>
  </w:style>
  <w:style w:type="character" w:customStyle="1" w:styleId="textnumberChar">
    <w:name w:val="textnumber Char"/>
    <w:link w:val="textnumber"/>
    <w:locked/>
    <w:rsid w:val="00736323"/>
    <w:rPr>
      <w:rFonts w:ascii="Arial" w:eastAsia="Times New Roman" w:hAnsi="Arial" w:cs="Times New Roman"/>
      <w:spacing w:val="-4"/>
      <w:szCs w:val="20"/>
    </w:rPr>
  </w:style>
  <w:style w:type="paragraph" w:customStyle="1" w:styleId="SpecSubHeader001">
    <w:name w:val="Spec SubHeader 001"/>
    <w:basedOn w:val="Normal"/>
    <w:link w:val="SpecSubHeader001Char"/>
    <w:rsid w:val="009C2E3C"/>
    <w:pPr>
      <w:spacing w:after="80" w:line="240" w:lineRule="auto"/>
      <w:jc w:val="both"/>
    </w:pPr>
    <w:rPr>
      <w:rFonts w:ascii="Arial" w:eastAsia="Times New Roman" w:hAnsi="Arial" w:cs="Times New Roman"/>
      <w:b/>
    </w:rPr>
  </w:style>
  <w:style w:type="character" w:customStyle="1" w:styleId="SpecSubHeader001Char">
    <w:name w:val="Spec SubHeader 001 Char"/>
    <w:link w:val="SpecSubHeader001"/>
    <w:locked/>
    <w:rsid w:val="009C2E3C"/>
    <w:rPr>
      <w:rFonts w:ascii="Arial" w:eastAsia="Times New Roman" w:hAnsi="Arial"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6096726">
      <w:bodyDiv w:val="1"/>
      <w:marLeft w:val="0"/>
      <w:marRight w:val="0"/>
      <w:marTop w:val="0"/>
      <w:marBottom w:val="0"/>
      <w:divBdr>
        <w:top w:val="none" w:sz="0" w:space="0" w:color="auto"/>
        <w:left w:val="none" w:sz="0" w:space="0" w:color="auto"/>
        <w:bottom w:val="none" w:sz="0" w:space="0" w:color="auto"/>
        <w:right w:val="none" w:sz="0" w:space="0" w:color="auto"/>
      </w:divBdr>
      <w:divsChild>
        <w:div w:id="455684214">
          <w:marLeft w:val="0"/>
          <w:marRight w:val="0"/>
          <w:marTop w:val="0"/>
          <w:marBottom w:val="0"/>
          <w:divBdr>
            <w:top w:val="none" w:sz="0" w:space="0" w:color="auto"/>
            <w:left w:val="none" w:sz="0" w:space="0" w:color="auto"/>
            <w:bottom w:val="none" w:sz="0" w:space="0" w:color="auto"/>
            <w:right w:val="none" w:sz="0" w:space="0" w:color="auto"/>
          </w:divBdr>
          <w:divsChild>
            <w:div w:id="1845508961">
              <w:marLeft w:val="0"/>
              <w:marRight w:val="0"/>
              <w:marTop w:val="0"/>
              <w:marBottom w:val="0"/>
              <w:divBdr>
                <w:top w:val="none" w:sz="0" w:space="0" w:color="auto"/>
                <w:left w:val="none" w:sz="0" w:space="0" w:color="auto"/>
                <w:bottom w:val="none" w:sz="0" w:space="0" w:color="auto"/>
                <w:right w:val="none" w:sz="0" w:space="0" w:color="auto"/>
              </w:divBdr>
              <w:divsChild>
                <w:div w:id="1263344545">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225"/>
                      <w:marRight w:val="-225"/>
                      <w:marTop w:val="0"/>
                      <w:marBottom w:val="0"/>
                      <w:divBdr>
                        <w:top w:val="none" w:sz="0" w:space="0" w:color="auto"/>
                        <w:left w:val="none" w:sz="0" w:space="0" w:color="auto"/>
                        <w:bottom w:val="none" w:sz="0" w:space="0" w:color="auto"/>
                        <w:right w:val="none" w:sz="0" w:space="0" w:color="auto"/>
                      </w:divBdr>
                      <w:divsChild>
                        <w:div w:id="1646425472">
                          <w:marLeft w:val="0"/>
                          <w:marRight w:val="0"/>
                          <w:marTop w:val="0"/>
                          <w:marBottom w:val="0"/>
                          <w:divBdr>
                            <w:top w:val="none" w:sz="0" w:space="0" w:color="auto"/>
                            <w:left w:val="none" w:sz="0" w:space="0" w:color="auto"/>
                            <w:bottom w:val="none" w:sz="0" w:space="0" w:color="auto"/>
                            <w:right w:val="none" w:sz="0" w:space="0" w:color="auto"/>
                          </w:divBdr>
                          <w:divsChild>
                            <w:div w:id="113984185">
                              <w:marLeft w:val="0"/>
                              <w:marRight w:val="0"/>
                              <w:marTop w:val="0"/>
                              <w:marBottom w:val="0"/>
                              <w:divBdr>
                                <w:top w:val="none" w:sz="0" w:space="0" w:color="auto"/>
                                <w:left w:val="none" w:sz="0" w:space="0" w:color="auto"/>
                                <w:bottom w:val="none" w:sz="0" w:space="0" w:color="auto"/>
                                <w:right w:val="none" w:sz="0" w:space="0" w:color="auto"/>
                              </w:divBdr>
                              <w:divsChild>
                                <w:div w:id="371274228">
                                  <w:marLeft w:val="0"/>
                                  <w:marRight w:val="0"/>
                                  <w:marTop w:val="0"/>
                                  <w:marBottom w:val="0"/>
                                  <w:divBdr>
                                    <w:top w:val="none" w:sz="0" w:space="0" w:color="auto"/>
                                    <w:left w:val="none" w:sz="0" w:space="0" w:color="auto"/>
                                    <w:bottom w:val="none" w:sz="0" w:space="0" w:color="auto"/>
                                    <w:right w:val="none" w:sz="0" w:space="0" w:color="auto"/>
                                  </w:divBdr>
                                  <w:divsChild>
                                    <w:div w:id="811564021">
                                      <w:marLeft w:val="-225"/>
                                      <w:marRight w:val="-225"/>
                                      <w:marTop w:val="0"/>
                                      <w:marBottom w:val="0"/>
                                      <w:divBdr>
                                        <w:top w:val="none" w:sz="0" w:space="0" w:color="auto"/>
                                        <w:left w:val="none" w:sz="0" w:space="0" w:color="auto"/>
                                        <w:bottom w:val="none" w:sz="0" w:space="0" w:color="auto"/>
                                        <w:right w:val="none" w:sz="0" w:space="0" w:color="auto"/>
                                      </w:divBdr>
                                      <w:divsChild>
                                        <w:div w:id="743531088">
                                          <w:marLeft w:val="0"/>
                                          <w:marRight w:val="0"/>
                                          <w:marTop w:val="0"/>
                                          <w:marBottom w:val="0"/>
                                          <w:divBdr>
                                            <w:top w:val="none" w:sz="0" w:space="0" w:color="auto"/>
                                            <w:left w:val="none" w:sz="0" w:space="0" w:color="auto"/>
                                            <w:bottom w:val="none" w:sz="0" w:space="0" w:color="auto"/>
                                            <w:right w:val="none" w:sz="0" w:space="0" w:color="auto"/>
                                          </w:divBdr>
                                          <w:divsChild>
                                            <w:div w:id="1065372178">
                                              <w:marLeft w:val="0"/>
                                              <w:marRight w:val="0"/>
                                              <w:marTop w:val="0"/>
                                              <w:marBottom w:val="0"/>
                                              <w:divBdr>
                                                <w:top w:val="none" w:sz="0" w:space="0" w:color="auto"/>
                                                <w:left w:val="none" w:sz="0" w:space="0" w:color="auto"/>
                                                <w:bottom w:val="none" w:sz="0" w:space="0" w:color="auto"/>
                                                <w:right w:val="none" w:sz="0" w:space="0" w:color="auto"/>
                                              </w:divBdr>
                                              <w:divsChild>
                                                <w:div w:id="2046103434">
                                                  <w:marLeft w:val="0"/>
                                                  <w:marRight w:val="0"/>
                                                  <w:marTop w:val="0"/>
                                                  <w:marBottom w:val="0"/>
                                                  <w:divBdr>
                                                    <w:top w:val="none" w:sz="0" w:space="0" w:color="auto"/>
                                                    <w:left w:val="none" w:sz="0" w:space="0" w:color="auto"/>
                                                    <w:bottom w:val="none" w:sz="0" w:space="0" w:color="auto"/>
                                                    <w:right w:val="none" w:sz="0" w:space="0" w:color="auto"/>
                                                  </w:divBdr>
                                                  <w:divsChild>
                                                    <w:div w:id="1741632699">
                                                      <w:marLeft w:val="0"/>
                                                      <w:marRight w:val="0"/>
                                                      <w:marTop w:val="0"/>
                                                      <w:marBottom w:val="0"/>
                                                      <w:divBdr>
                                                        <w:top w:val="none" w:sz="0" w:space="0" w:color="auto"/>
                                                        <w:left w:val="none" w:sz="0" w:space="0" w:color="auto"/>
                                                        <w:bottom w:val="none" w:sz="0" w:space="0" w:color="auto"/>
                                                        <w:right w:val="none" w:sz="0" w:space="0" w:color="auto"/>
                                                      </w:divBdr>
                                                      <w:divsChild>
                                                        <w:div w:id="826551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70161325">
      <w:bodyDiv w:val="1"/>
      <w:marLeft w:val="0"/>
      <w:marRight w:val="0"/>
      <w:marTop w:val="0"/>
      <w:marBottom w:val="0"/>
      <w:divBdr>
        <w:top w:val="none" w:sz="0" w:space="0" w:color="auto"/>
        <w:left w:val="none" w:sz="0" w:space="0" w:color="auto"/>
        <w:bottom w:val="none" w:sz="0" w:space="0" w:color="auto"/>
        <w:right w:val="none" w:sz="0" w:space="0" w:color="auto"/>
      </w:divBdr>
    </w:div>
    <w:div w:id="1886406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aroline.Dart@lewisham.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3F6863-61B8-4D75-AF5B-A21EC8B57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6AEE3529</Template>
  <TotalTime>1047</TotalTime>
  <Pages>11</Pages>
  <Words>3577</Words>
  <Characters>20389</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Dart, Caroline</dc:creator>
  <cp:keywords/>
  <dc:description/>
  <cp:lastModifiedBy>Dart, Caroline</cp:lastModifiedBy>
  <cp:revision>77</cp:revision>
  <dcterms:created xsi:type="dcterms:W3CDTF">2019-09-10T13:54:00Z</dcterms:created>
  <dcterms:modified xsi:type="dcterms:W3CDTF">2019-09-27T14:48:00Z</dcterms:modified>
</cp:coreProperties>
</file>